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976B0" w14:textId="77777777" w:rsidR="00FE5BD3" w:rsidRPr="00BB53B9" w:rsidRDefault="00FE5BD3" w:rsidP="00FE5BD3">
      <w:pPr>
        <w:pStyle w:val="Heading1"/>
        <w:spacing w:line="360" w:lineRule="auto"/>
        <w:rPr>
          <w:sz w:val="24"/>
          <w:szCs w:val="24"/>
          <w:lang w:val="id-ID"/>
        </w:rPr>
      </w:pPr>
      <w:bookmarkStart w:id="0" w:name="_Toc171251014"/>
      <w:bookmarkStart w:id="1" w:name="_Toc171251284"/>
      <w:bookmarkStart w:id="2" w:name="_Toc171671401"/>
      <w:bookmarkStart w:id="3" w:name="_Toc171671969"/>
      <w:bookmarkStart w:id="4" w:name="_Toc171672298"/>
      <w:bookmarkStart w:id="5" w:name="_Toc176518388"/>
      <w:r w:rsidRPr="00BB53B9">
        <w:rPr>
          <w:sz w:val="24"/>
          <w:szCs w:val="24"/>
          <w:lang w:val="id-ID"/>
        </w:rPr>
        <w:t>BAB V</w:t>
      </w:r>
      <w:bookmarkEnd w:id="0"/>
      <w:bookmarkEnd w:id="1"/>
      <w:bookmarkEnd w:id="2"/>
      <w:bookmarkEnd w:id="3"/>
      <w:bookmarkEnd w:id="4"/>
      <w:bookmarkEnd w:id="5"/>
    </w:p>
    <w:p w14:paraId="2EFB38AC" w14:textId="77777777" w:rsidR="00FE5BD3" w:rsidRPr="00BB53B9" w:rsidRDefault="00FE5BD3" w:rsidP="00FE5BD3">
      <w:pPr>
        <w:pStyle w:val="Heading1"/>
        <w:spacing w:line="360" w:lineRule="auto"/>
        <w:rPr>
          <w:sz w:val="24"/>
          <w:szCs w:val="24"/>
          <w:lang w:val="id-ID"/>
        </w:rPr>
      </w:pPr>
      <w:bookmarkStart w:id="6" w:name="_Toc171251015"/>
      <w:bookmarkStart w:id="7" w:name="_Toc171251285"/>
      <w:bookmarkStart w:id="8" w:name="_Toc171671402"/>
      <w:bookmarkStart w:id="9" w:name="_Toc171671970"/>
      <w:bookmarkStart w:id="10" w:name="_Toc171672299"/>
      <w:bookmarkStart w:id="11" w:name="_Toc176518389"/>
      <w:r w:rsidRPr="00BB53B9">
        <w:rPr>
          <w:sz w:val="24"/>
          <w:szCs w:val="24"/>
          <w:lang w:val="id-ID"/>
        </w:rPr>
        <w:t>PENUTUP</w:t>
      </w:r>
      <w:bookmarkEnd w:id="6"/>
      <w:bookmarkEnd w:id="7"/>
      <w:bookmarkEnd w:id="8"/>
      <w:bookmarkEnd w:id="9"/>
      <w:bookmarkEnd w:id="10"/>
      <w:bookmarkEnd w:id="11"/>
    </w:p>
    <w:p w14:paraId="76B9E656" w14:textId="77777777" w:rsidR="00FE5BD3" w:rsidRPr="00BB53B9" w:rsidRDefault="00FE5BD3" w:rsidP="00FE5BD3">
      <w:pPr>
        <w:pStyle w:val="Heading2"/>
        <w:numPr>
          <w:ilvl w:val="0"/>
          <w:numId w:val="1"/>
        </w:numPr>
        <w:tabs>
          <w:tab w:val="num" w:pos="360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171251286"/>
      <w:bookmarkStart w:id="13" w:name="_Toc171671403"/>
      <w:bookmarkStart w:id="14" w:name="_Toc171671971"/>
      <w:bookmarkStart w:id="15" w:name="_Toc171672300"/>
      <w:bookmarkStart w:id="16" w:name="_Toc176518390"/>
      <w:r w:rsidRPr="00BB53B9">
        <w:rPr>
          <w:rFonts w:ascii="Times New Roman" w:hAnsi="Times New Roman" w:cs="Times New Roman"/>
          <w:b/>
          <w:bCs/>
          <w:color w:val="auto"/>
          <w:sz w:val="24"/>
          <w:szCs w:val="24"/>
        </w:rPr>
        <w:t>K</w:t>
      </w:r>
      <w:r w:rsidRPr="00BB53B9">
        <w:rPr>
          <w:rStyle w:val="Heading2Char"/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esimpulan</w:t>
      </w:r>
      <w:bookmarkEnd w:id="12"/>
      <w:bookmarkEnd w:id="13"/>
      <w:bookmarkEnd w:id="14"/>
      <w:bookmarkEnd w:id="15"/>
      <w:bookmarkEnd w:id="16"/>
    </w:p>
    <w:p w14:paraId="54C678DD" w14:textId="77777777" w:rsidR="00FE5BD3" w:rsidRPr="00BB53B9" w:rsidRDefault="00FE5BD3" w:rsidP="00FE5BD3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3B9">
        <w:rPr>
          <w:rFonts w:ascii="Times New Roman" w:hAnsi="Times New Roman" w:cs="Times New Roman"/>
          <w:sz w:val="24"/>
          <w:szCs w:val="24"/>
        </w:rPr>
        <w:t>Berdasarkan penelitian yang dilakukan di Slorok Farm, Kabupaten Blitar, dapat disimpulkan bahwa tidak terdapat perbedaan signifikan dalam pertumbuhan bobot badan dan tingkat keseragaman ayam petelur strain Isa Brown antara tier 1 dan tier 3 selama fase grower. Meskipun terjadi variasi kecil dalam rata-rata pertambahan bobot badan dan keseragaman antara kedua tier, analisis statistik menunjukkan bahwa perbedaan tersebut tidak cukup signifikan. Dengan demikian, penggunaan tier 1 dan tier 3 dalam sistem kandang closed house memberikan hasil yang hampir sama dalam hal produktivitas ayam petelur.</w:t>
      </w:r>
    </w:p>
    <w:p w14:paraId="5D17876E" w14:textId="77777777" w:rsidR="00FE5BD3" w:rsidRPr="00BB53B9" w:rsidRDefault="00FE5BD3" w:rsidP="00FE5BD3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B37C4C" w14:textId="77777777" w:rsidR="00FE5BD3" w:rsidRPr="00BB53B9" w:rsidRDefault="00FE5BD3" w:rsidP="00FE5BD3">
      <w:pPr>
        <w:pStyle w:val="Heading2"/>
        <w:numPr>
          <w:ilvl w:val="0"/>
          <w:numId w:val="1"/>
        </w:numPr>
        <w:tabs>
          <w:tab w:val="num" w:pos="360"/>
        </w:tabs>
        <w:spacing w:before="0" w:line="360" w:lineRule="auto"/>
        <w:ind w:left="714" w:hanging="35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171251287"/>
      <w:bookmarkStart w:id="18" w:name="_Toc171671404"/>
      <w:bookmarkStart w:id="19" w:name="_Toc171671972"/>
      <w:bookmarkStart w:id="20" w:name="_Toc171672301"/>
      <w:bookmarkStart w:id="21" w:name="_Toc176518391"/>
      <w:r w:rsidRPr="00BB53B9">
        <w:rPr>
          <w:rFonts w:ascii="Times New Roman" w:hAnsi="Times New Roman" w:cs="Times New Roman"/>
          <w:b/>
          <w:bCs/>
          <w:color w:val="auto"/>
          <w:sz w:val="24"/>
          <w:szCs w:val="24"/>
        </w:rPr>
        <w:t>S</w:t>
      </w:r>
      <w:r w:rsidRPr="00BB53B9">
        <w:rPr>
          <w:rStyle w:val="Heading2Char"/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aran</w:t>
      </w:r>
      <w:bookmarkEnd w:id="17"/>
      <w:bookmarkEnd w:id="18"/>
      <w:bookmarkEnd w:id="19"/>
      <w:bookmarkEnd w:id="20"/>
      <w:bookmarkEnd w:id="21"/>
      <w:r w:rsidRPr="00BB53B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02B45AB0" w14:textId="77777777" w:rsidR="00FE5BD3" w:rsidRPr="00BB53B9" w:rsidRDefault="00FE5BD3" w:rsidP="00FE5BD3">
      <w:pPr>
        <w:pStyle w:val="ListParagraph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3B9">
        <w:rPr>
          <w:rFonts w:ascii="Times New Roman" w:hAnsi="Times New Roman" w:cs="Times New Roman"/>
          <w:sz w:val="24"/>
          <w:szCs w:val="24"/>
        </w:rPr>
        <w:t>Untuk penelitian selanjutnya, disarankan untuk mengeksplorasi pengaruh penataan tier yang lebih bervariasi, misalnya dengan menambahkan tier 2, dan tier 4 untuk mengetahui apakah terdapat perbedaan signifikan dalam produktivitas ayam petelur pada penataan yang lebih kompleks. Penelitian ini juga dapat diperluas dengan memperhatikan faktor-faktor tambahan seperti variasi pencahayaan, tingkat kebisingan, dan distribusi pakan, yang mungkin mempengaruhi produktivitas ayam petelur di berbagai tingkat kandang.</w:t>
      </w:r>
    </w:p>
    <w:p w14:paraId="2C8388DF" w14:textId="77777777" w:rsidR="00D55D2C" w:rsidRDefault="00D55D2C"/>
    <w:sectPr w:rsidR="00D55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93D27"/>
    <w:multiLevelType w:val="hybridMultilevel"/>
    <w:tmpl w:val="0D00F54E"/>
    <w:lvl w:ilvl="0" w:tplc="B828868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47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D3"/>
    <w:rsid w:val="00D55D2C"/>
    <w:rsid w:val="00D63EDC"/>
    <w:rsid w:val="00FE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BF61"/>
  <w15:chartTrackingRefBased/>
  <w15:docId w15:val="{E09811A6-A450-40CC-8C93-8E3D351A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BD3"/>
    <w:pPr>
      <w:widowControl w:val="0"/>
      <w:autoSpaceDE w:val="0"/>
      <w:autoSpaceDN w:val="0"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B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BD3"/>
    <w:rPr>
      <w:rFonts w:ascii="Times New Roman" w:eastAsia="Times New Roman" w:hAnsi="Times New Roman" w:cs="Times New Roman"/>
      <w:b/>
      <w:bCs/>
      <w:sz w:val="28"/>
      <w:szCs w:val="28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FE5BD3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id-ID"/>
      <w14:ligatures w14:val="standardContextual"/>
    </w:rPr>
  </w:style>
  <w:style w:type="paragraph" w:styleId="ListParagraph">
    <w:name w:val="List Paragraph"/>
    <w:basedOn w:val="Normal"/>
    <w:uiPriority w:val="34"/>
    <w:qFormat/>
    <w:rsid w:val="00FE5BD3"/>
    <w:pPr>
      <w:ind w:left="720"/>
      <w:contextualSpacing/>
    </w:pPr>
    <w:rPr>
      <w:kern w:val="2"/>
      <w:lang w:val="id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ali rohman</dc:creator>
  <cp:keywords/>
  <dc:description/>
  <cp:lastModifiedBy>mohamad ali rohman</cp:lastModifiedBy>
  <cp:revision>1</cp:revision>
  <dcterms:created xsi:type="dcterms:W3CDTF">2024-10-23T12:51:00Z</dcterms:created>
  <dcterms:modified xsi:type="dcterms:W3CDTF">2024-10-23T13:01:00Z</dcterms:modified>
</cp:coreProperties>
</file>