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3237" w14:textId="77777777" w:rsidR="002A686F" w:rsidRDefault="002A686F" w:rsidP="002A686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BAB I </w:t>
      </w:r>
    </w:p>
    <w:p w14:paraId="3B85348F" w14:textId="77777777" w:rsidR="002A686F" w:rsidRDefault="002A686F" w:rsidP="002A686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14:paraId="003E1DDB" w14:textId="77777777" w:rsidR="002A686F" w:rsidRDefault="002A686F" w:rsidP="002A686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A0C0E1B" w14:textId="77777777" w:rsidR="002A686F" w:rsidRPr="00502485" w:rsidRDefault="002A686F" w:rsidP="002A686F">
      <w:pPr>
        <w:pStyle w:val="ListParagraph"/>
        <w:numPr>
          <w:ilvl w:val="1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02485">
        <w:rPr>
          <w:rFonts w:asciiTheme="majorBidi" w:hAnsiTheme="majorBidi" w:cstheme="majorBidi"/>
          <w:b/>
          <w:bCs/>
          <w:sz w:val="24"/>
          <w:szCs w:val="24"/>
        </w:rPr>
        <w:t xml:space="preserve">Latar </w:t>
      </w:r>
      <w:proofErr w:type="spellStart"/>
      <w:r w:rsidRPr="00502485">
        <w:rPr>
          <w:rFonts w:asciiTheme="majorBidi" w:hAnsiTheme="majorBidi" w:cstheme="majorBidi"/>
          <w:b/>
          <w:bCs/>
          <w:sz w:val="24"/>
          <w:szCs w:val="24"/>
        </w:rPr>
        <w:t>Belakang</w:t>
      </w:r>
      <w:proofErr w:type="spellEnd"/>
    </w:p>
    <w:p w14:paraId="6B8620D0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r>
        <w:rPr>
          <w:rFonts w:asciiTheme="majorBidi" w:hAnsiTheme="majorBidi" w:cstheme="majorBidi"/>
          <w:i/>
          <w:iCs/>
          <w:sz w:val="24"/>
          <w:szCs w:val="24"/>
        </w:rPr>
        <w:t>(Oryza sativa)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832FE">
        <w:rPr>
          <w:rFonts w:asciiTheme="majorBidi" w:hAnsiTheme="majorBidi" w:cstheme="majorBidi"/>
          <w:sz w:val="24"/>
          <w:szCs w:val="24"/>
        </w:rPr>
        <w:t>var inpari-32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832FE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bertambahnya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penduduk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Indonesia, </w:t>
      </w:r>
      <w:proofErr w:type="spellStart"/>
      <w:r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semakin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Maka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dianggap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negara ini,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bertanamnya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Padi </w:t>
      </w:r>
      <w:proofErr w:type="spellStart"/>
      <w:r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komoditas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di Indonesia.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kebutuhan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efisien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mempertahankan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stabilitas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mempertimbangkan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factor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biotik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abiotic,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baik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baik 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Nasional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</w:t>
      </w:r>
      <w:sdt>
        <w:sdtPr>
          <w:rPr>
            <w:rFonts w:asciiTheme="majorBidi" w:hAnsiTheme="majorBidi" w:cstheme="majorBidi"/>
            <w:sz w:val="24"/>
            <w:szCs w:val="24"/>
          </w:rPr>
          <w:id w:val="-982470754"/>
          <w:citation/>
        </w:sdtPr>
        <w:sdtContent>
          <w:r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>
            <w:rPr>
              <w:rFonts w:asciiTheme="majorBidi" w:hAnsiTheme="majorBidi" w:cstheme="majorBidi"/>
              <w:sz w:val="24"/>
              <w:szCs w:val="24"/>
            </w:rPr>
            <w:instrText xml:space="preserve"> CITATION Pra20 \l 1033 </w:instrTex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r w:rsidRPr="00042B90">
            <w:rPr>
              <w:rFonts w:asciiTheme="majorBidi" w:hAnsiTheme="majorBidi" w:cstheme="majorBidi"/>
              <w:noProof/>
              <w:sz w:val="24"/>
              <w:szCs w:val="24"/>
            </w:rPr>
            <w:t>(Pratiwi, 2020)</w: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end"/>
          </w:r>
        </w:sdtContent>
      </w:sdt>
      <w:r>
        <w:rPr>
          <w:rFonts w:asciiTheme="majorBidi" w:hAnsiTheme="majorBidi" w:cstheme="majorBidi"/>
          <w:sz w:val="24"/>
          <w:szCs w:val="24"/>
        </w:rPr>
        <w:t>.</w:t>
      </w:r>
    </w:p>
    <w:p w14:paraId="13A5AF38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r w:rsidRPr="00B832FE">
        <w:rPr>
          <w:rFonts w:asciiTheme="majorBidi" w:hAnsiTheme="majorBidi" w:cstheme="majorBidi"/>
          <w:i/>
          <w:iCs/>
          <w:sz w:val="24"/>
          <w:szCs w:val="24"/>
        </w:rPr>
        <w:t xml:space="preserve">United </w:t>
      </w:r>
      <w:proofErr w:type="spellStart"/>
      <w:r w:rsidRPr="00B832FE">
        <w:rPr>
          <w:rFonts w:asciiTheme="majorBidi" w:hAnsiTheme="majorBidi" w:cstheme="majorBidi"/>
          <w:i/>
          <w:iCs/>
          <w:sz w:val="24"/>
          <w:szCs w:val="24"/>
        </w:rPr>
        <w:t>Departement</w:t>
      </w:r>
      <w:proofErr w:type="spellEnd"/>
      <w:r w:rsidRPr="00B832F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B832FE">
        <w:rPr>
          <w:rFonts w:asciiTheme="majorBidi" w:hAnsiTheme="majorBidi" w:cstheme="majorBidi"/>
          <w:i/>
          <w:iCs/>
          <w:sz w:val="24"/>
          <w:szCs w:val="24"/>
        </w:rPr>
        <w:t>Of</w:t>
      </w:r>
      <w:proofErr w:type="gramEnd"/>
      <w:r w:rsidRPr="00B832FE">
        <w:rPr>
          <w:rFonts w:asciiTheme="majorBidi" w:hAnsiTheme="majorBidi" w:cstheme="majorBidi"/>
          <w:i/>
          <w:iCs/>
          <w:sz w:val="24"/>
          <w:szCs w:val="24"/>
        </w:rPr>
        <w:t xml:space="preserve"> Agriculture</w:t>
      </w:r>
      <w:r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>
        <w:rPr>
          <w:rFonts w:asciiTheme="majorBidi" w:hAnsiTheme="majorBidi" w:cstheme="majorBidi"/>
          <w:sz w:val="24"/>
          <w:szCs w:val="24"/>
        </w:rPr>
        <w:t>konsumsi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3.4%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15.465 ton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2023. Ini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1,6% per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7.414 ton per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menempati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ukuran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China dan India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749474205"/>
          <w:citation/>
        </w:sdtPr>
        <w:sdtContent>
          <w:r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>
            <w:rPr>
              <w:rFonts w:asciiTheme="majorBidi" w:hAnsiTheme="majorBidi" w:cstheme="majorBidi"/>
              <w:sz w:val="24"/>
              <w:szCs w:val="24"/>
            </w:rPr>
            <w:instrText xml:space="preserve"> CITATION Say21 \l 1033 </w:instrTex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r w:rsidRPr="00F03A0B">
            <w:rPr>
              <w:rFonts w:asciiTheme="majorBidi" w:hAnsiTheme="majorBidi" w:cstheme="majorBidi"/>
              <w:noProof/>
              <w:sz w:val="24"/>
              <w:szCs w:val="24"/>
            </w:rPr>
            <w:t>(Sayaka, 2021)</w: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end"/>
          </w:r>
        </w:sdtContent>
      </w:sdt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sementara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minat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mengonsumsi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baik di </w:t>
      </w:r>
      <w:proofErr w:type="spellStart"/>
      <w:r>
        <w:rPr>
          <w:rFonts w:asciiTheme="majorBidi" w:hAnsiTheme="majorBidi" w:cstheme="majorBidi"/>
          <w:sz w:val="24"/>
          <w:szCs w:val="24"/>
        </w:rPr>
        <w:t>perkotaan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perdesaan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Ketidakseimbangan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menyebabkan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suplai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Nasional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import, di </w:t>
      </w:r>
      <w:proofErr w:type="spellStart"/>
      <w:r>
        <w:rPr>
          <w:rFonts w:asciiTheme="majorBidi" w:hAnsiTheme="majorBidi" w:cstheme="majorBidi"/>
          <w:sz w:val="24"/>
          <w:szCs w:val="24"/>
        </w:rPr>
        <w:t>sisi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lain, </w:t>
      </w:r>
      <w:proofErr w:type="spellStart"/>
      <w:r>
        <w:rPr>
          <w:rFonts w:asciiTheme="majorBidi" w:hAnsiTheme="majorBidi" w:cstheme="majorBidi"/>
          <w:sz w:val="24"/>
          <w:szCs w:val="24"/>
        </w:rPr>
        <w:t>ekspor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penurunan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Para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kesulitan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impor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disubsidi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>
        <w:rPr>
          <w:rFonts w:asciiTheme="majorBidi" w:hAnsiTheme="majorBidi" w:cstheme="majorBidi"/>
          <w:sz w:val="24"/>
          <w:szCs w:val="24"/>
        </w:rPr>
        <w:t>asalnya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</w:t>
      </w:r>
      <w:sdt>
        <w:sdtPr>
          <w:rPr>
            <w:rFonts w:asciiTheme="majorBidi" w:hAnsiTheme="majorBidi" w:cstheme="majorBidi"/>
            <w:sz w:val="24"/>
            <w:szCs w:val="24"/>
          </w:rPr>
          <w:id w:val="-1964106455"/>
          <w:citation/>
        </w:sdtPr>
        <w:sdtContent>
          <w:r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>
            <w:rPr>
              <w:rFonts w:asciiTheme="majorBidi" w:hAnsiTheme="majorBidi" w:cstheme="majorBidi"/>
              <w:sz w:val="24"/>
              <w:szCs w:val="24"/>
            </w:rPr>
            <w:instrText xml:space="preserve"> CITATION Bad20 \l 1033 </w:instrTex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r w:rsidRPr="0062798C">
            <w:rPr>
              <w:rFonts w:asciiTheme="majorBidi" w:hAnsiTheme="majorBidi" w:cstheme="majorBidi"/>
              <w:noProof/>
              <w:sz w:val="24"/>
              <w:szCs w:val="24"/>
            </w:rPr>
            <w:t>(Badan Pusat Statistik., 2020)</w: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end"/>
          </w:r>
        </w:sdtContent>
      </w:sdt>
    </w:p>
    <w:p w14:paraId="563FC14C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Badan Pusat </w:t>
      </w:r>
      <w:proofErr w:type="spellStart"/>
      <w:r>
        <w:rPr>
          <w:rFonts w:asciiTheme="majorBidi" w:hAnsiTheme="majorBidi" w:cstheme="majorBidi"/>
          <w:sz w:val="24"/>
          <w:szCs w:val="24"/>
        </w:rPr>
        <w:t>Statistika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Jawa Timur,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pada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2023, total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di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240.224 </w:t>
      </w:r>
      <w:proofErr w:type="spellStart"/>
      <w:r>
        <w:rPr>
          <w:rFonts w:asciiTheme="majorBidi" w:hAnsiTheme="majorBidi" w:cstheme="majorBidi"/>
          <w:sz w:val="24"/>
          <w:szCs w:val="24"/>
        </w:rPr>
        <w:t>ribu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ton GKG (</w:t>
      </w:r>
      <w:proofErr w:type="spellStart"/>
      <w:r>
        <w:rPr>
          <w:rFonts w:asciiTheme="majorBidi" w:hAnsiTheme="majorBidi" w:cstheme="majorBidi"/>
          <w:sz w:val="24"/>
          <w:szCs w:val="24"/>
        </w:rPr>
        <w:t>gabah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giling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Angka ini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penurunan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35.5 </w:t>
      </w:r>
      <w:proofErr w:type="spellStart"/>
      <w:r>
        <w:rPr>
          <w:rFonts w:asciiTheme="majorBidi" w:hAnsiTheme="majorBidi" w:cstheme="majorBidi"/>
          <w:sz w:val="24"/>
          <w:szCs w:val="24"/>
        </w:rPr>
        <w:t>ribu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ton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13.33%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2022. Jika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ini </w:t>
      </w:r>
      <w:proofErr w:type="spellStart"/>
      <w:r>
        <w:rPr>
          <w:rFonts w:asciiTheme="majorBidi" w:hAnsiTheme="majorBidi" w:cstheme="majorBidi"/>
          <w:sz w:val="24"/>
          <w:szCs w:val="24"/>
        </w:rPr>
        <w:t>diubah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dikonsumsi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2019,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setara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215.483 </w:t>
      </w:r>
      <w:proofErr w:type="spellStart"/>
      <w:r>
        <w:rPr>
          <w:rFonts w:asciiTheme="majorBidi" w:hAnsiTheme="majorBidi" w:cstheme="majorBidi"/>
          <w:sz w:val="24"/>
          <w:szCs w:val="24"/>
        </w:rPr>
        <w:t>ribu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ton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Sementara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2023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195.82 </w:t>
      </w:r>
      <w:proofErr w:type="spellStart"/>
      <w:r>
        <w:rPr>
          <w:rFonts w:asciiTheme="majorBidi" w:hAnsiTheme="majorBidi" w:cstheme="majorBidi"/>
          <w:sz w:val="24"/>
          <w:szCs w:val="24"/>
        </w:rPr>
        <w:t>ribu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ton,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menujukkan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penurunan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20.27%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13.33%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2018.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berkonstribusi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padi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unggul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unggul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pertumbuhan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</w:t>
      </w:r>
      <w:proofErr w:type="spellStart"/>
      <w:r>
        <w:rPr>
          <w:rFonts w:asciiTheme="majorBidi" w:hAnsiTheme="majorBidi" w:cstheme="majorBidi"/>
          <w:sz w:val="24"/>
          <w:szCs w:val="24"/>
        </w:rPr>
        <w:t>tanam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ulang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sedikit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</w:t>
      </w:r>
      <w:proofErr w:type="spellStart"/>
      <w:r>
        <w:rPr>
          <w:rFonts w:asciiTheme="majorBidi" w:hAnsiTheme="majorBidi" w:cstheme="majorBidi"/>
          <w:sz w:val="24"/>
          <w:szCs w:val="24"/>
        </w:rPr>
        <w:t>dirilis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2013 dan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hibrida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sawah </w:t>
      </w:r>
      <w:proofErr w:type="spellStart"/>
      <w:r>
        <w:rPr>
          <w:rFonts w:asciiTheme="majorBidi" w:hAnsiTheme="majorBidi" w:cstheme="majorBidi"/>
          <w:sz w:val="24"/>
          <w:szCs w:val="24"/>
        </w:rPr>
        <w:t>irigasi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Para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mengadopsi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ini,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penyebaranya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sudah </w:t>
      </w:r>
      <w:proofErr w:type="spellStart"/>
      <w:r>
        <w:rPr>
          <w:rFonts w:asciiTheme="majorBidi" w:hAnsiTheme="majorBidi" w:cstheme="majorBidi"/>
          <w:sz w:val="24"/>
          <w:szCs w:val="24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Indonesia. Di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menanam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keuntugan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panennya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baik </w:t>
      </w:r>
      <w:proofErr w:type="spellStart"/>
      <w:r>
        <w:rPr>
          <w:rFonts w:asciiTheme="majorBidi" w:hAnsiTheme="majorBidi" w:cstheme="majorBidi"/>
          <w:sz w:val="24"/>
          <w:szCs w:val="24"/>
        </w:rPr>
        <w:t>dibanding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lain. Selain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ketahanan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penyakit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Hawar Daun </w:t>
      </w:r>
      <w:proofErr w:type="spellStart"/>
      <w:r>
        <w:rPr>
          <w:rFonts w:asciiTheme="majorBidi" w:hAnsiTheme="majorBidi" w:cstheme="majorBidi"/>
          <w:sz w:val="24"/>
          <w:szCs w:val="24"/>
        </w:rPr>
        <w:t>Bakteri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(HBD).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sdt>
        <w:sdtPr>
          <w:rPr>
            <w:rFonts w:asciiTheme="majorBidi" w:hAnsiTheme="majorBidi" w:cstheme="majorBidi"/>
            <w:sz w:val="24"/>
            <w:szCs w:val="24"/>
          </w:rPr>
          <w:id w:val="1442263208"/>
          <w:citation/>
        </w:sdtPr>
        <w:sdtContent>
          <w:r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>
            <w:rPr>
              <w:rFonts w:asciiTheme="majorBidi" w:hAnsiTheme="majorBidi" w:cstheme="majorBidi"/>
              <w:sz w:val="24"/>
              <w:szCs w:val="24"/>
            </w:rPr>
            <w:instrText xml:space="preserve"> CITATION Bed20 \l 1033 </w:instrTex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r w:rsidRPr="00E51F72">
            <w:rPr>
              <w:rFonts w:asciiTheme="majorBidi" w:hAnsiTheme="majorBidi" w:cstheme="majorBidi"/>
              <w:noProof/>
              <w:sz w:val="24"/>
              <w:szCs w:val="24"/>
            </w:rPr>
            <w:t>(Beding P. , 2020)</w:t>
          </w:r>
          <w:r>
            <w:rPr>
              <w:rFonts w:asciiTheme="majorBidi" w:hAnsiTheme="majorBidi" w:cstheme="majorBidi"/>
              <w:sz w:val="24"/>
              <w:szCs w:val="24"/>
            </w:rPr>
            <w:fldChar w:fldCharType="end"/>
          </w:r>
        </w:sdtContent>
      </w:sdt>
      <w:r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panen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(98.80 cm), </w:t>
      </w:r>
      <w:proofErr w:type="spellStart"/>
      <w:r>
        <w:rPr>
          <w:rFonts w:asciiTheme="majorBidi" w:hAnsiTheme="majorBidi" w:cstheme="majorBidi"/>
          <w:sz w:val="24"/>
          <w:szCs w:val="24"/>
        </w:rPr>
        <w:t>diikuti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inpari-7 (98.16 cm) dan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inpari-33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>
        <w:rPr>
          <w:rFonts w:asciiTheme="majorBidi" w:hAnsiTheme="majorBidi" w:cstheme="majorBidi"/>
          <w:sz w:val="24"/>
          <w:szCs w:val="24"/>
        </w:rPr>
        <w:t>rendah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(73.13 cm). </w:t>
      </w:r>
    </w:p>
    <w:p w14:paraId="66E76529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Para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menanam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</w:t>
      </w:r>
      <w:proofErr w:type="spellStart"/>
      <w:r>
        <w:rPr>
          <w:rFonts w:asciiTheme="majorBidi" w:hAnsiTheme="majorBidi" w:cstheme="majorBidi"/>
          <w:sz w:val="24"/>
          <w:szCs w:val="24"/>
        </w:rPr>
        <w:t>kerena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baik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pilihan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Petani </w:t>
      </w:r>
      <w:proofErr w:type="spellStart"/>
      <w:r>
        <w:rPr>
          <w:rFonts w:asciiTheme="majorBidi" w:hAnsiTheme="majorBidi" w:cstheme="majorBidi"/>
          <w:sz w:val="24"/>
          <w:szCs w:val="24"/>
        </w:rPr>
        <w:t>cenderung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ketahanan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penyakit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Adaptasi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yang </w:t>
      </w:r>
      <w:proofErr w:type="spellStart"/>
      <w:r>
        <w:rPr>
          <w:rFonts w:asciiTheme="majorBidi" w:hAnsiTheme="majorBidi" w:cstheme="majorBidi"/>
          <w:sz w:val="24"/>
          <w:szCs w:val="24"/>
        </w:rPr>
        <w:t>cocok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iklim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tanah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tumbuh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baik,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pasar,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konsumen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pasaran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Dukungan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program-program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penyuluhan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subsidi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P4S Tani Makmur Jaya.  </w:t>
      </w:r>
    </w:p>
    <w:p w14:paraId="5620CCF4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P4S Tani Makmur Jaya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menggabungkan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peternakan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perikanan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system ini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konservasi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memaksimalkan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P4S Tani Makmur Jaya </w:t>
      </w:r>
      <w:proofErr w:type="spellStart"/>
      <w:r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limbah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limbah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kotoran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diubah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pupuk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pupuk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sintesis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pupuk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organic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P4S Tani Makmur Jaya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Integrated Farming </w:t>
      </w:r>
      <w:proofErr w:type="spellStart"/>
      <w:r>
        <w:rPr>
          <w:rFonts w:asciiTheme="majorBidi" w:hAnsiTheme="majorBidi" w:cstheme="majorBidi"/>
          <w:sz w:val="24"/>
          <w:szCs w:val="24"/>
        </w:rPr>
        <w:t>berharap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penerapan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</w:rPr>
        <w:t>depan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generasi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dating,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edukasi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pelatihan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anak-anak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</w:rPr>
        <w:t>depan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masa </w:t>
      </w:r>
      <w:proofErr w:type="spellStart"/>
      <w:r>
        <w:rPr>
          <w:rFonts w:asciiTheme="majorBidi" w:hAnsiTheme="majorBidi" w:cstheme="majorBidi"/>
          <w:sz w:val="24"/>
          <w:szCs w:val="24"/>
        </w:rPr>
        <w:t>depan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3639E88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lapangan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(PKL) di P4S Tani Makmur Jaya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>
        <w:rPr>
          <w:rFonts w:asciiTheme="majorBidi" w:hAnsiTheme="majorBidi" w:cstheme="majorBidi"/>
          <w:sz w:val="24"/>
          <w:szCs w:val="24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P4S Tani Makmur Jaya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PKL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>
        <w:rPr>
          <w:rFonts w:asciiTheme="majorBidi" w:hAnsiTheme="majorBidi" w:cstheme="majorBidi"/>
          <w:sz w:val="24"/>
          <w:szCs w:val="24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pelatih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berpengalaman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tentang Teknik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jaringan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kolaborasi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PKL di P4S Tani Makmur Jaya kami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petani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pengusaha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professional di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membuka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masa </w:t>
      </w:r>
      <w:proofErr w:type="spellStart"/>
      <w:r>
        <w:rPr>
          <w:rFonts w:asciiTheme="majorBidi" w:hAnsiTheme="majorBidi" w:cstheme="majorBidi"/>
          <w:sz w:val="24"/>
          <w:szCs w:val="24"/>
        </w:rPr>
        <w:t>depan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kesadaran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PKL di P4S Tani Makmur Jaya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kesadaran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kami tentang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ramah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pupuk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organic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pestisida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nabati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FC5A4D7" w14:textId="77777777" w:rsidR="002A686F" w:rsidRPr="00F9791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51B95A" w14:textId="77777777" w:rsidR="002A686F" w:rsidRPr="0098526B" w:rsidRDefault="002A686F" w:rsidP="002A686F">
      <w:pPr>
        <w:pStyle w:val="ListParagraph"/>
        <w:numPr>
          <w:ilvl w:val="1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8526B">
        <w:rPr>
          <w:rFonts w:asciiTheme="majorBidi" w:hAnsiTheme="majorBidi" w:cstheme="majorBidi"/>
          <w:b/>
          <w:bCs/>
          <w:sz w:val="24"/>
          <w:szCs w:val="24"/>
        </w:rPr>
        <w:t>Rumusan</w:t>
      </w:r>
      <w:proofErr w:type="spellEnd"/>
      <w:r w:rsidRPr="009852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8526B">
        <w:rPr>
          <w:rFonts w:asciiTheme="majorBidi" w:hAnsiTheme="majorBidi" w:cstheme="majorBidi"/>
          <w:b/>
          <w:bCs/>
          <w:sz w:val="24"/>
          <w:szCs w:val="24"/>
        </w:rPr>
        <w:t>Masalah</w:t>
      </w:r>
      <w:proofErr w:type="spellEnd"/>
    </w:p>
    <w:p w14:paraId="26408518" w14:textId="77777777" w:rsidR="002A686F" w:rsidRDefault="002A686F" w:rsidP="002A68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P4S Tani Makmur Jaya Desa </w:t>
      </w:r>
      <w:proofErr w:type="spellStart"/>
      <w:r>
        <w:rPr>
          <w:rFonts w:asciiTheme="majorBidi" w:hAnsiTheme="majorBidi" w:cstheme="majorBidi"/>
          <w:sz w:val="24"/>
          <w:szCs w:val="24"/>
        </w:rPr>
        <w:t>Gogodeso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kanigoro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14:paraId="143EA391" w14:textId="77777777" w:rsidR="002A686F" w:rsidRDefault="002A686F" w:rsidP="002A68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Apa </w:t>
      </w:r>
      <w:proofErr w:type="spellStart"/>
      <w:r>
        <w:rPr>
          <w:rFonts w:asciiTheme="majorBidi" w:hAnsiTheme="majorBidi" w:cstheme="majorBidi"/>
          <w:sz w:val="24"/>
          <w:szCs w:val="24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di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P4S Tani Makmur Jaya Desa </w:t>
      </w:r>
      <w:proofErr w:type="spellStart"/>
      <w:r>
        <w:rPr>
          <w:rFonts w:asciiTheme="majorBidi" w:hAnsiTheme="majorBidi" w:cstheme="majorBidi"/>
          <w:sz w:val="24"/>
          <w:szCs w:val="24"/>
        </w:rPr>
        <w:t>Gogodeso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kanigoro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14:paraId="4215ADD8" w14:textId="77777777" w:rsidR="002A686F" w:rsidRDefault="002A686F" w:rsidP="002A686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4BB0BD6" w14:textId="77777777" w:rsidR="002A686F" w:rsidRDefault="002A686F" w:rsidP="002A686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C1FED0" w14:textId="77777777" w:rsidR="002A686F" w:rsidRPr="0098526B" w:rsidRDefault="002A686F" w:rsidP="002A686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26B">
        <w:rPr>
          <w:rFonts w:asciiTheme="majorBidi" w:hAnsiTheme="majorBidi" w:cstheme="majorBidi"/>
          <w:b/>
          <w:bCs/>
          <w:sz w:val="24"/>
          <w:szCs w:val="24"/>
        </w:rPr>
        <w:lastRenderedPageBreak/>
        <w:t>Tujuan</w:t>
      </w:r>
    </w:p>
    <w:p w14:paraId="7B5944E1" w14:textId="77777777" w:rsidR="002A686F" w:rsidRDefault="002A686F" w:rsidP="002A68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di P4S Tani Makmur Jaya.</w:t>
      </w:r>
    </w:p>
    <w:p w14:paraId="2AB46B58" w14:textId="77777777" w:rsidR="002A686F" w:rsidRDefault="002A686F" w:rsidP="002A68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di P4S Tani Makmur Jaya.</w:t>
      </w:r>
    </w:p>
    <w:p w14:paraId="6686CF55" w14:textId="77777777" w:rsidR="002A686F" w:rsidRPr="00B37B10" w:rsidRDefault="002A686F" w:rsidP="002A686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CCCCAD7" w14:textId="77777777" w:rsidR="002A686F" w:rsidRPr="009447A3" w:rsidRDefault="002A686F" w:rsidP="002A686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26B">
        <w:rPr>
          <w:rFonts w:asciiTheme="majorBidi" w:hAnsiTheme="majorBidi" w:cstheme="majorBidi"/>
          <w:b/>
          <w:bCs/>
          <w:sz w:val="24"/>
          <w:szCs w:val="24"/>
        </w:rPr>
        <w:t>Manfaat</w:t>
      </w:r>
    </w:p>
    <w:p w14:paraId="378E8794" w14:textId="77777777" w:rsidR="002A686F" w:rsidRDefault="002A686F" w:rsidP="002A686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Manfaat </w:t>
      </w:r>
      <w:proofErr w:type="spellStart"/>
      <w:r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lapang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(PKL) ini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terampil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lapang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guna untuk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yang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P4S Tani Makmur Jaya.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permasalahanya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nantinya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untuk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daerah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masing-masing dan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tentang system </w:t>
      </w:r>
      <w:proofErr w:type="spellStart"/>
      <w:r>
        <w:rPr>
          <w:rFonts w:asciiTheme="majorBidi" w:hAnsiTheme="majorBidi" w:cstheme="majorBidi"/>
          <w:sz w:val="24"/>
          <w:szCs w:val="24"/>
        </w:rPr>
        <w:t>budidaya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varietas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inpari-32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padi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Indonesia. </w:t>
      </w:r>
    </w:p>
    <w:p w14:paraId="71D53C59" w14:textId="77777777" w:rsidR="002B18FA" w:rsidRPr="002A686F" w:rsidRDefault="002B18FA" w:rsidP="002A68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B18FA" w:rsidRPr="002A686F" w:rsidSect="002A686F">
      <w:pgSz w:w="11906" w:h="16838"/>
      <w:pgMar w:top="1701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F23"/>
    <w:multiLevelType w:val="multilevel"/>
    <w:tmpl w:val="84C62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7C06BE"/>
    <w:multiLevelType w:val="multilevel"/>
    <w:tmpl w:val="788AC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ED3906"/>
    <w:multiLevelType w:val="multilevel"/>
    <w:tmpl w:val="ACDE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8461779">
    <w:abstractNumId w:val="1"/>
  </w:num>
  <w:num w:numId="2" w16cid:durableId="477460568">
    <w:abstractNumId w:val="0"/>
  </w:num>
  <w:num w:numId="3" w16cid:durableId="1601791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F"/>
    <w:rsid w:val="000E7F70"/>
    <w:rsid w:val="002A686F"/>
    <w:rsid w:val="002B18FA"/>
    <w:rsid w:val="003B40A0"/>
    <w:rsid w:val="00AC5FC9"/>
    <w:rsid w:val="00F2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1304"/>
  <w15:chartTrackingRefBased/>
  <w15:docId w15:val="{DC85E399-4F1C-4612-96B5-557F7F1E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6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Pra20</b:Tag>
    <b:SourceType>JournalArticle</b:SourceType>
    <b:Guid>{350DAF6F-1254-42F3-9BDC-7D880D727A15}</b:Guid>
    <b:Author>
      <b:Author>
        <b:NameList>
          <b:Person>
            <b:Last>Pratiwi</b:Last>
            <b:First>S.,</b:First>
          </b:Person>
        </b:NameList>
      </b:Author>
    </b:Author>
    <b:Title>Growth and Yield of Rice (Oryza sativa L.) on various planting pattern and addition of organic fertilizers.</b:Title>
    <b:JournalName> Gontor AGROTECH Science Journal, 2(2):</b:JournalName>
    <b:Year>2020</b:Year>
    <b:Pages>1-19</b:Pages>
    <b:RefOrder>1</b:RefOrder>
  </b:Source>
  <b:Source>
    <b:Tag>Say21</b:Tag>
    <b:SourceType>JournalArticle</b:SourceType>
    <b:Guid>{DFE5A51C-5860-4DEA-9FCB-2E83279BACDD}</b:Guid>
    <b:Author>
      <b:Author>
        <b:NameList>
          <b:Person>
            <b:Last>Sayaka</b:Last>
            <b:First>B</b:First>
          </b:Person>
        </b:NameList>
      </b:Author>
    </b:Author>
    <b:Title>Rice seed system and characteristics of rice seed producers in East Java. </b:Title>
    <b:JournalName>Analisis Kebijakan Pertanian, 13(2)</b:JournalName>
    <b:Year>2021</b:Year>
    <b:Pages>45-46</b:Pages>
    <b:RefOrder>2</b:RefOrder>
  </b:Source>
  <b:Source>
    <b:Tag>Bad20</b:Tag>
    <b:SourceType>JournalArticle</b:SourceType>
    <b:Guid>{0E2E0E5D-A861-4CCC-BC36-4A4B0C818B3C}</b:Guid>
    <b:Author>
      <b:Author>
        <b:NameList>
          <b:Person>
            <b:Last>Badan Pusat Statistik.</b:Last>
          </b:Person>
        </b:NameList>
      </b:Author>
    </b:Author>
    <b:Title>Statistik luas panen dan produksi padi.</b:Title>
    <b:JournalName>Berita Resmi Statistik, 2 (16)</b:JournalName>
    <b:Year>2020</b:Year>
    <b:Pages>5-6</b:Pages>
    <b:RefOrder>3</b:RefOrder>
  </b:Source>
  <b:Source>
    <b:Tag>Bed20</b:Tag>
    <b:SourceType>JournalArticle</b:SourceType>
    <b:Guid>{D578624D-3C28-4DDF-AD57-1603D107EEFD}</b:Guid>
    <b:Author>
      <b:Author>
        <b:NameList>
          <b:Person>
            <b:Last>Beding</b:Last>
            <b:First>P</b:First>
          </b:Person>
        </b:NameList>
      </b:Author>
    </b:Author>
    <b:Title>Uji Adaptasi Varietas Unggul Padi Tadah Hujan Kabupen Jayapura, Papua. </b:Title>
    <b:JournalName>Jurnal Pengkajian Dan Pengembangan Teknologi Pertanian, 22(2)</b:JournalName>
    <b:Year>2020</b:Year>
    <b:Pages>151</b:Pages>
    <b:RefOrder>4</b:RefOrder>
  </b:Source>
</b:Sources>
</file>

<file path=customXml/itemProps1.xml><?xml version="1.0" encoding="utf-8"?>
<ds:datastoreItem xmlns:ds="http://schemas.openxmlformats.org/officeDocument/2006/customXml" ds:itemID="{BCB5F6DB-B641-4D9F-A759-FE18A802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farizal mahfud</dc:creator>
  <cp:keywords/>
  <dc:description/>
  <cp:lastModifiedBy>farizal mahfud</cp:lastModifiedBy>
  <cp:revision>1</cp:revision>
  <dcterms:created xsi:type="dcterms:W3CDTF">2025-10-28T12:16:00Z</dcterms:created>
  <dcterms:modified xsi:type="dcterms:W3CDTF">2025-10-28T12:17:00Z</dcterms:modified>
</cp:coreProperties>
</file>