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3163" w14:textId="318B84B7" w:rsidR="00EC6197" w:rsidRPr="008066CD" w:rsidRDefault="00EC6197" w:rsidP="0083280A">
      <w:pPr>
        <w:spacing w:after="0" w:line="276" w:lineRule="auto"/>
        <w:jc w:val="center"/>
        <w:rPr>
          <w:rFonts w:ascii="Book Antiqua" w:hAnsi="Book Antiqua" w:cs="Times New Roman"/>
          <w:b/>
          <w:bCs/>
        </w:rPr>
      </w:pPr>
      <w:r w:rsidRPr="008066CD">
        <w:rPr>
          <w:rFonts w:ascii="Book Antiqua" w:hAnsi="Book Antiqua" w:cs="Times New Roman"/>
          <w:b/>
          <w:bCs/>
        </w:rPr>
        <w:t xml:space="preserve">ANALISIS YURIDIS PIDANA TAMBAHAN PEMBATASAN GERAK PELAKU TERHADAP KORBAN DALAM PASAL 50 </w:t>
      </w:r>
      <w:r w:rsidR="00EA06C1" w:rsidRPr="008066CD">
        <w:rPr>
          <w:rFonts w:ascii="Book Antiqua" w:hAnsi="Book Antiqua" w:cs="Times New Roman"/>
          <w:b/>
          <w:bCs/>
        </w:rPr>
        <w:t>A UNDANG-UNDANG NOMOR 23 TAHUN 2004 TENTANG PENGHAPUSAN KEKERASAN DALAM RUMAH TANGGA</w:t>
      </w:r>
    </w:p>
    <w:p w14:paraId="33B9A53E" w14:textId="77777777" w:rsidR="00FD544B" w:rsidRPr="008066CD" w:rsidRDefault="00EC6197" w:rsidP="00F030C3">
      <w:pPr>
        <w:pBdr>
          <w:bottom w:val="single" w:sz="6" w:space="1" w:color="auto"/>
        </w:pBdr>
        <w:spacing w:after="0" w:line="240" w:lineRule="auto"/>
        <w:jc w:val="center"/>
        <w:rPr>
          <w:rFonts w:ascii="Book Antiqua" w:hAnsi="Book Antiqua" w:cs="Times New Roman"/>
          <w:sz w:val="20"/>
          <w:szCs w:val="20"/>
        </w:rPr>
      </w:pPr>
      <w:r w:rsidRPr="008066CD">
        <w:rPr>
          <w:rFonts w:ascii="Book Antiqua" w:hAnsi="Book Antiqua" w:cs="Times New Roman"/>
          <w:sz w:val="20"/>
          <w:szCs w:val="20"/>
        </w:rPr>
        <w:t xml:space="preserve">Riska Ayu </w:t>
      </w:r>
      <w:proofErr w:type="spellStart"/>
      <w:r w:rsidRPr="008066CD">
        <w:rPr>
          <w:rFonts w:ascii="Book Antiqua" w:hAnsi="Book Antiqua" w:cs="Times New Roman"/>
          <w:sz w:val="20"/>
          <w:szCs w:val="20"/>
        </w:rPr>
        <w:t>Setyaningrum</w:t>
      </w:r>
      <w:proofErr w:type="spellEnd"/>
      <w:r w:rsidR="001A2C82" w:rsidRPr="008066CD">
        <w:rPr>
          <w:rFonts w:ascii="Book Antiqua" w:hAnsi="Book Antiqua" w:cs="Times New Roman"/>
          <w:sz w:val="20"/>
          <w:szCs w:val="20"/>
        </w:rPr>
        <w:t>, Nim:21107710038</w:t>
      </w:r>
      <w:r w:rsidRPr="008066CD">
        <w:rPr>
          <w:rFonts w:ascii="Book Antiqua" w:hAnsi="Book Antiqua" w:cs="Times New Roman"/>
          <w:sz w:val="20"/>
          <w:szCs w:val="20"/>
        </w:rPr>
        <w:br/>
      </w:r>
      <w:proofErr w:type="spellStart"/>
      <w:r w:rsidRPr="008066CD">
        <w:rPr>
          <w:rFonts w:ascii="Book Antiqua" w:hAnsi="Book Antiqua" w:cs="Times New Roman"/>
          <w:sz w:val="20"/>
          <w:szCs w:val="20"/>
        </w:rPr>
        <w:t>Fakultas</w:t>
      </w:r>
      <w:proofErr w:type="spellEnd"/>
      <w:r w:rsidRPr="008066CD">
        <w:rPr>
          <w:rFonts w:ascii="Book Antiqua" w:hAnsi="Book Antiqua" w:cs="Times New Roman"/>
          <w:sz w:val="20"/>
          <w:szCs w:val="20"/>
        </w:rPr>
        <w:t xml:space="preserve"> Hukum, Universitas Islam </w:t>
      </w:r>
      <w:proofErr w:type="spellStart"/>
      <w:r w:rsidRPr="008066CD">
        <w:rPr>
          <w:rFonts w:ascii="Book Antiqua" w:hAnsi="Book Antiqua" w:cs="Times New Roman"/>
          <w:sz w:val="20"/>
          <w:szCs w:val="20"/>
        </w:rPr>
        <w:t>Balitar</w:t>
      </w:r>
      <w:proofErr w:type="spellEnd"/>
    </w:p>
    <w:p w14:paraId="7B7A79A7" w14:textId="4CB3F1E8" w:rsidR="00EC6197" w:rsidRPr="008066CD" w:rsidRDefault="00FD544B" w:rsidP="00F030C3">
      <w:pPr>
        <w:pBdr>
          <w:bottom w:val="single" w:sz="6" w:space="1" w:color="auto"/>
        </w:pBdr>
        <w:spacing w:after="0" w:line="240" w:lineRule="auto"/>
        <w:jc w:val="center"/>
        <w:rPr>
          <w:rFonts w:ascii="Book Antiqua" w:hAnsi="Book Antiqua" w:cs="Times New Roman"/>
          <w:sz w:val="20"/>
          <w:szCs w:val="20"/>
        </w:rPr>
      </w:pPr>
      <w:r w:rsidRPr="008066CD">
        <w:rPr>
          <w:rFonts w:ascii="Book Antiqua" w:hAnsi="Book Antiqua" w:cs="Times New Roman"/>
          <w:sz w:val="20"/>
          <w:szCs w:val="20"/>
        </w:rPr>
        <w:t xml:space="preserve">Jl. </w:t>
      </w:r>
      <w:proofErr w:type="spellStart"/>
      <w:r w:rsidRPr="008066CD">
        <w:rPr>
          <w:rFonts w:ascii="Book Antiqua" w:hAnsi="Book Antiqua" w:cs="Times New Roman"/>
          <w:sz w:val="20"/>
          <w:szCs w:val="20"/>
        </w:rPr>
        <w:t>Majapahit</w:t>
      </w:r>
      <w:proofErr w:type="spellEnd"/>
      <w:r w:rsidRPr="008066CD">
        <w:rPr>
          <w:rFonts w:ascii="Book Antiqua" w:hAnsi="Book Antiqua" w:cs="Times New Roman"/>
          <w:sz w:val="20"/>
          <w:szCs w:val="20"/>
        </w:rPr>
        <w:t xml:space="preserve"> No. 2-4 </w:t>
      </w:r>
      <w:proofErr w:type="spellStart"/>
      <w:r w:rsidRPr="008066CD">
        <w:rPr>
          <w:rFonts w:ascii="Book Antiqua" w:hAnsi="Book Antiqua" w:cs="Times New Roman"/>
          <w:sz w:val="20"/>
          <w:szCs w:val="20"/>
        </w:rPr>
        <w:t>Sananwetan</w:t>
      </w:r>
      <w:proofErr w:type="spellEnd"/>
      <w:r w:rsidR="00E948DB" w:rsidRPr="008066CD">
        <w:rPr>
          <w:rFonts w:ascii="Book Antiqua" w:hAnsi="Book Antiqua" w:cs="Times New Roman"/>
          <w:sz w:val="20"/>
          <w:szCs w:val="20"/>
        </w:rPr>
        <w:t xml:space="preserve">, </w:t>
      </w:r>
      <w:proofErr w:type="spellStart"/>
      <w:r w:rsidR="00E948DB" w:rsidRPr="008066CD">
        <w:rPr>
          <w:rFonts w:ascii="Book Antiqua" w:hAnsi="Book Antiqua" w:cs="Times New Roman"/>
          <w:sz w:val="20"/>
          <w:szCs w:val="20"/>
        </w:rPr>
        <w:t>Kec</w:t>
      </w:r>
      <w:proofErr w:type="spellEnd"/>
      <w:r w:rsidR="00E948DB" w:rsidRPr="008066CD">
        <w:rPr>
          <w:rFonts w:ascii="Book Antiqua" w:hAnsi="Book Antiqua" w:cs="Times New Roman"/>
          <w:sz w:val="20"/>
          <w:szCs w:val="20"/>
        </w:rPr>
        <w:t xml:space="preserve">. </w:t>
      </w:r>
      <w:proofErr w:type="spellStart"/>
      <w:r w:rsidR="00E948DB" w:rsidRPr="008066CD">
        <w:rPr>
          <w:rFonts w:ascii="Book Antiqua" w:hAnsi="Book Antiqua" w:cs="Times New Roman"/>
          <w:sz w:val="20"/>
          <w:szCs w:val="20"/>
        </w:rPr>
        <w:t>Sananwetan</w:t>
      </w:r>
      <w:proofErr w:type="spellEnd"/>
      <w:r w:rsidR="00E948DB" w:rsidRPr="008066CD">
        <w:rPr>
          <w:rFonts w:ascii="Book Antiqua" w:hAnsi="Book Antiqua" w:cs="Times New Roman"/>
          <w:sz w:val="20"/>
          <w:szCs w:val="20"/>
        </w:rPr>
        <w:t xml:space="preserve">, Kota. </w:t>
      </w:r>
      <w:proofErr w:type="spellStart"/>
      <w:r w:rsidR="00E948DB" w:rsidRPr="008066CD">
        <w:rPr>
          <w:rFonts w:ascii="Book Antiqua" w:hAnsi="Book Antiqua" w:cs="Times New Roman"/>
          <w:sz w:val="20"/>
          <w:szCs w:val="20"/>
        </w:rPr>
        <w:t>Blitar</w:t>
      </w:r>
      <w:proofErr w:type="spellEnd"/>
      <w:r w:rsidR="00E948DB" w:rsidRPr="008066CD">
        <w:rPr>
          <w:rFonts w:ascii="Book Antiqua" w:hAnsi="Book Antiqua" w:cs="Times New Roman"/>
          <w:sz w:val="20"/>
          <w:szCs w:val="20"/>
        </w:rPr>
        <w:t>, Jawa Timur</w:t>
      </w:r>
      <w:r w:rsidR="00EC6197" w:rsidRPr="008066CD">
        <w:rPr>
          <w:rFonts w:ascii="Book Antiqua" w:hAnsi="Book Antiqua" w:cs="Times New Roman"/>
          <w:sz w:val="20"/>
          <w:szCs w:val="20"/>
        </w:rPr>
        <w:br/>
        <w:t xml:space="preserve">Email: </w:t>
      </w:r>
      <w:r w:rsidR="001A2C82" w:rsidRPr="008066CD">
        <w:rPr>
          <w:rFonts w:ascii="Book Antiqua" w:hAnsi="Book Antiqua" w:cs="Times New Roman"/>
          <w:sz w:val="20"/>
          <w:szCs w:val="20"/>
        </w:rPr>
        <w:t>riskaayusetyaningrum16@gmail.com</w:t>
      </w:r>
    </w:p>
    <w:p w14:paraId="0CABADA2" w14:textId="77777777" w:rsidR="001A2C82" w:rsidRPr="008066CD" w:rsidRDefault="001A2C82" w:rsidP="00876C8D">
      <w:pPr>
        <w:spacing w:after="0" w:line="276" w:lineRule="auto"/>
        <w:jc w:val="both"/>
        <w:rPr>
          <w:rFonts w:ascii="Book Antiqua" w:hAnsi="Book Antiqua" w:cs="Times New Roman"/>
        </w:rPr>
      </w:pPr>
    </w:p>
    <w:p w14:paraId="66B0F64E" w14:textId="66347966" w:rsidR="00DB43AD" w:rsidRPr="008066CD" w:rsidRDefault="003225AB" w:rsidP="00876C8D">
      <w:pPr>
        <w:pStyle w:val="Heading1"/>
        <w:spacing w:before="0" w:after="0" w:line="276" w:lineRule="auto"/>
        <w:rPr>
          <w:rFonts w:ascii="Book Antiqua" w:hAnsi="Book Antiqua" w:cs="Times New Roman"/>
          <w:sz w:val="22"/>
          <w:szCs w:val="22"/>
        </w:rPr>
      </w:pPr>
      <w:bookmarkStart w:id="0" w:name="_Toc200539236"/>
      <w:bookmarkStart w:id="1" w:name="_Toc200539538"/>
      <w:bookmarkStart w:id="2" w:name="_Toc200539873"/>
      <w:bookmarkStart w:id="3" w:name="_Toc203486101"/>
      <w:proofErr w:type="spellStart"/>
      <w:r w:rsidRPr="008066CD">
        <w:rPr>
          <w:rFonts w:ascii="Book Antiqua" w:hAnsi="Book Antiqua" w:cs="Times New Roman"/>
          <w:sz w:val="22"/>
          <w:szCs w:val="22"/>
        </w:rPr>
        <w:t>Abstrak</w:t>
      </w:r>
      <w:bookmarkEnd w:id="0"/>
      <w:bookmarkEnd w:id="1"/>
      <w:bookmarkEnd w:id="2"/>
      <w:bookmarkEnd w:id="3"/>
      <w:proofErr w:type="spellEnd"/>
    </w:p>
    <w:p w14:paraId="4639AF29" w14:textId="1E029703" w:rsidR="00535144" w:rsidRPr="008066CD" w:rsidRDefault="00535144" w:rsidP="00535144">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Kekerasan</w:t>
      </w:r>
      <w:proofErr w:type="spellEnd"/>
      <w:r w:rsidRPr="008066CD">
        <w:rPr>
          <w:rFonts w:ascii="Book Antiqua" w:hAnsi="Book Antiqua" w:cs="Times New Roman"/>
        </w:rPr>
        <w:t xml:space="preserve"> Dalam Rumah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(KDRT) </w:t>
      </w:r>
      <w:proofErr w:type="spellStart"/>
      <w:r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berdampak</w:t>
      </w:r>
      <w:proofErr w:type="spellEnd"/>
      <w:r w:rsidRPr="008066CD">
        <w:rPr>
          <w:rFonts w:ascii="Book Antiqua" w:hAnsi="Book Antiqua" w:cs="Times New Roman"/>
        </w:rPr>
        <w:t xml:space="preserve"> </w:t>
      </w:r>
      <w:proofErr w:type="spellStart"/>
      <w:r w:rsidRPr="008066CD">
        <w:rPr>
          <w:rFonts w:ascii="Book Antiqua" w:hAnsi="Book Antiqua" w:cs="Times New Roman"/>
        </w:rPr>
        <w:t>serius</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w:t>
      </w:r>
      <w:proofErr w:type="spellStart"/>
      <w:r w:rsidRPr="008066CD">
        <w:rPr>
          <w:rFonts w:ascii="Book Antiqua" w:hAnsi="Book Antiqua" w:cs="Times New Roman"/>
        </w:rPr>
        <w:t>fisik</w:t>
      </w:r>
      <w:proofErr w:type="spellEnd"/>
      <w:r w:rsidRPr="008066CD">
        <w:rPr>
          <w:rFonts w:ascii="Book Antiqua" w:hAnsi="Book Antiqua" w:cs="Times New Roman"/>
        </w:rPr>
        <w:t xml:space="preserve">, </w:t>
      </w:r>
      <w:proofErr w:type="spellStart"/>
      <w:r w:rsidRPr="008066CD">
        <w:rPr>
          <w:rFonts w:ascii="Book Antiqua" w:hAnsi="Book Antiqua" w:cs="Times New Roman"/>
        </w:rPr>
        <w:t>psikis</w:t>
      </w:r>
      <w:proofErr w:type="spellEnd"/>
      <w:r w:rsidRPr="008066CD">
        <w:rPr>
          <w:rFonts w:ascii="Book Antiqua" w:hAnsi="Book Antiqua" w:cs="Times New Roman"/>
        </w:rPr>
        <w:t xml:space="preserve">, dan </w:t>
      </w:r>
      <w:proofErr w:type="spellStart"/>
      <w:r w:rsidRPr="008066CD">
        <w:rPr>
          <w:rFonts w:ascii="Book Antiqua" w:hAnsi="Book Antiqua" w:cs="Times New Roman"/>
        </w:rPr>
        <w:t>sosial</w:t>
      </w:r>
      <w:proofErr w:type="spellEnd"/>
      <w:r w:rsidRPr="008066CD">
        <w:rPr>
          <w:rFonts w:ascii="Book Antiqua" w:hAnsi="Book Antiqua" w:cs="Times New Roman"/>
        </w:rPr>
        <w:t xml:space="preserve"> korban. UU PKDRT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dan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salah </w:t>
      </w:r>
      <w:proofErr w:type="spellStart"/>
      <w:r w:rsidRPr="008066CD">
        <w:rPr>
          <w:rFonts w:ascii="Book Antiqua" w:hAnsi="Book Antiqua" w:cs="Times New Roman"/>
        </w:rPr>
        <w:t>satunya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Pasal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w:t>
      </w:r>
      <w:proofErr w:type="spellStart"/>
      <w:r w:rsidRPr="008066CD">
        <w:rPr>
          <w:rFonts w:ascii="Book Antiqua" w:hAnsi="Book Antiqua" w:cs="Times New Roman"/>
        </w:rPr>
        <w:t>tentang</w:t>
      </w:r>
      <w:proofErr w:type="spellEnd"/>
      <w:r w:rsidRPr="008066CD">
        <w:rPr>
          <w:rFonts w:ascii="Book Antiqua" w:hAnsi="Book Antiqua" w:cs="Times New Roman"/>
        </w:rPr>
        <w:t xml:space="preserve"> “</w:t>
      </w:r>
      <w:proofErr w:type="spellStart"/>
      <w:r w:rsidRPr="008066CD">
        <w:rPr>
          <w:rFonts w:ascii="Book Antiqua" w:hAnsi="Book Antiqua" w:cs="Times New Roman"/>
        </w:rPr>
        <w:t>pembatasan</w:t>
      </w:r>
      <w:proofErr w:type="spellEnd"/>
      <w:r w:rsidRPr="008066CD">
        <w:rPr>
          <w:rFonts w:ascii="Book Antiqua" w:hAnsi="Book Antiqua" w:cs="Times New Roman"/>
        </w:rPr>
        <w:t xml:space="preserve"> </w:t>
      </w:r>
      <w:proofErr w:type="spellStart"/>
      <w:r w:rsidRPr="008066CD">
        <w:rPr>
          <w:rFonts w:ascii="Book Antiqua" w:hAnsi="Book Antiqua" w:cs="Times New Roman"/>
        </w:rPr>
        <w:t>gerak</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Penelitian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mengkaji</w:t>
      </w:r>
      <w:proofErr w:type="spellEnd"/>
      <w:r w:rsidRPr="008066CD">
        <w:rPr>
          <w:rFonts w:ascii="Book Antiqua" w:hAnsi="Book Antiqua" w:cs="Times New Roman"/>
        </w:rPr>
        <w:t xml:space="preserve"> </w:t>
      </w:r>
      <w:proofErr w:type="spellStart"/>
      <w:r w:rsidRPr="008066CD">
        <w:rPr>
          <w:rFonts w:ascii="Book Antiqua" w:hAnsi="Book Antiqua" w:cs="Times New Roman"/>
        </w:rPr>
        <w:t>apakah</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mengingat</w:t>
      </w:r>
      <w:proofErr w:type="spellEnd"/>
      <w:r w:rsidRPr="008066CD">
        <w:rPr>
          <w:rFonts w:ascii="Book Antiqua" w:hAnsi="Book Antiqua" w:cs="Times New Roman"/>
        </w:rPr>
        <w:t xml:space="preserve"> </w:t>
      </w:r>
      <w:proofErr w:type="spellStart"/>
      <w:r w:rsidRPr="008066CD">
        <w:rPr>
          <w:rFonts w:ascii="Book Antiqua" w:hAnsi="Book Antiqua" w:cs="Times New Roman"/>
        </w:rPr>
        <w:t>fungsinya</w:t>
      </w:r>
      <w:proofErr w:type="spellEnd"/>
      <w:r w:rsidRPr="008066CD">
        <w:rPr>
          <w:rFonts w:ascii="Book Antiqua" w:hAnsi="Book Antiqua" w:cs="Times New Roman"/>
        </w:rPr>
        <w:t xml:space="preserve"> </w:t>
      </w:r>
      <w:proofErr w:type="spellStart"/>
      <w:r w:rsidRPr="008066CD">
        <w:rPr>
          <w:rFonts w:ascii="Book Antiqua" w:hAnsi="Book Antiqua" w:cs="Times New Roman"/>
        </w:rPr>
        <w:t>tumpang</w:t>
      </w:r>
      <w:proofErr w:type="spellEnd"/>
      <w:r w:rsidRPr="008066CD">
        <w:rPr>
          <w:rFonts w:ascii="Book Antiqua" w:hAnsi="Book Antiqua" w:cs="Times New Roman"/>
        </w:rPr>
        <w:t xml:space="preserve"> </w:t>
      </w:r>
      <w:proofErr w:type="spellStart"/>
      <w:r w:rsidRPr="008066CD">
        <w:rPr>
          <w:rFonts w:ascii="Book Antiqua" w:hAnsi="Book Antiqua" w:cs="Times New Roman"/>
        </w:rPr>
        <w:t>tindih</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berupa</w:t>
      </w:r>
      <w:proofErr w:type="spellEnd"/>
      <w:r w:rsidRPr="008066CD">
        <w:rPr>
          <w:rFonts w:ascii="Book Antiqua" w:hAnsi="Book Antiqua" w:cs="Times New Roman"/>
        </w:rPr>
        <w:t xml:space="preserve"> </w:t>
      </w:r>
      <w:proofErr w:type="spellStart"/>
      <w:r w:rsidRPr="008066CD">
        <w:rPr>
          <w:rFonts w:ascii="Book Antiqua" w:hAnsi="Book Antiqua" w:cs="Times New Roman"/>
        </w:rPr>
        <w:t>penjara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Pasal 44</w:t>
      </w:r>
      <w:r w:rsidR="005609E8" w:rsidRPr="008066CD">
        <w:rPr>
          <w:rFonts w:ascii="Book Antiqua" w:hAnsi="Book Antiqua" w:cs="Times New Roman"/>
        </w:rPr>
        <w:t xml:space="preserve"> </w:t>
      </w:r>
      <w:proofErr w:type="spellStart"/>
      <w:r w:rsidR="005609E8" w:rsidRPr="008066CD">
        <w:rPr>
          <w:rFonts w:ascii="Book Antiqua" w:hAnsi="Book Antiqua" w:cs="Times New Roman"/>
        </w:rPr>
        <w:t>hingga</w:t>
      </w:r>
      <w:proofErr w:type="spellEnd"/>
      <w:r w:rsidR="005609E8" w:rsidRPr="008066CD">
        <w:rPr>
          <w:rFonts w:ascii="Book Antiqua" w:hAnsi="Book Antiqua" w:cs="Times New Roman"/>
        </w:rPr>
        <w:t xml:space="preserve"> </w:t>
      </w:r>
      <w:r w:rsidRPr="008066CD">
        <w:rPr>
          <w:rFonts w:ascii="Book Antiqua" w:hAnsi="Book Antiqua" w:cs="Times New Roman"/>
        </w:rPr>
        <w:t xml:space="preserve">49.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metode</w:t>
      </w:r>
      <w:proofErr w:type="spellEnd"/>
      <w:r w:rsidRPr="008066CD">
        <w:rPr>
          <w:rFonts w:ascii="Book Antiqua" w:hAnsi="Book Antiqua" w:cs="Times New Roman"/>
        </w:rPr>
        <w:t xml:space="preserve"> </w:t>
      </w:r>
      <w:proofErr w:type="spellStart"/>
      <w:r w:rsidRPr="008066CD">
        <w:rPr>
          <w:rFonts w:ascii="Book Antiqua" w:hAnsi="Book Antiqua" w:cs="Times New Roman"/>
        </w:rPr>
        <w:t>yuridis</w:t>
      </w:r>
      <w:proofErr w:type="spellEnd"/>
      <w:r w:rsidRPr="008066CD">
        <w:rPr>
          <w:rFonts w:ascii="Book Antiqua" w:hAnsi="Book Antiqua" w:cs="Times New Roman"/>
        </w:rPr>
        <w:t xml:space="preserve"> </w:t>
      </w:r>
      <w:proofErr w:type="spellStart"/>
      <w:r w:rsidRPr="008066CD">
        <w:rPr>
          <w:rFonts w:ascii="Book Antiqua" w:hAnsi="Book Antiqua" w:cs="Times New Roman"/>
        </w:rPr>
        <w:t>normatif</w:t>
      </w:r>
      <w:proofErr w:type="spellEnd"/>
      <w:r w:rsidRPr="008066CD">
        <w:rPr>
          <w:rFonts w:ascii="Book Antiqua" w:hAnsi="Book Antiqua" w:cs="Times New Roman"/>
        </w:rPr>
        <w:t xml:space="preserve"> </w:t>
      </w:r>
      <w:proofErr w:type="spellStart"/>
      <w:r w:rsidRPr="008066CD">
        <w:rPr>
          <w:rFonts w:ascii="Book Antiqua" w:hAnsi="Book Antiqua" w:cs="Times New Roman"/>
        </w:rPr>
        <w:t>melalui</w:t>
      </w:r>
      <w:proofErr w:type="spellEnd"/>
      <w:r w:rsidRPr="008066CD">
        <w:rPr>
          <w:rFonts w:ascii="Book Antiqua" w:hAnsi="Book Antiqua" w:cs="Times New Roman"/>
        </w:rPr>
        <w:t xml:space="preserve"> </w:t>
      </w:r>
      <w:proofErr w:type="spellStart"/>
      <w:r w:rsidRPr="008066CD">
        <w:rPr>
          <w:rFonts w:ascii="Book Antiqua" w:hAnsi="Book Antiqua" w:cs="Times New Roman"/>
        </w:rPr>
        <w:t>pendekatan</w:t>
      </w:r>
      <w:proofErr w:type="spellEnd"/>
      <w:r w:rsidRPr="008066CD">
        <w:rPr>
          <w:rFonts w:ascii="Book Antiqua" w:hAnsi="Book Antiqua" w:cs="Times New Roman"/>
        </w:rPr>
        <w:t xml:space="preserve">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konseptual</w:t>
      </w:r>
      <w:proofErr w:type="spellEnd"/>
      <w:r w:rsidR="00C80D4E" w:rsidRPr="008066CD">
        <w:rPr>
          <w:rFonts w:ascii="Book Antiqua" w:hAnsi="Book Antiqua" w:cs="Times New Roman"/>
        </w:rPr>
        <w:t xml:space="preserve">. </w:t>
      </w:r>
      <w:proofErr w:type="spellStart"/>
      <w:r w:rsidR="007D6B84" w:rsidRPr="008066CD">
        <w:rPr>
          <w:rFonts w:ascii="Book Antiqua" w:hAnsi="Book Antiqua" w:cs="Times New Roman"/>
        </w:rPr>
        <w:t>Sumber</w:t>
      </w:r>
      <w:proofErr w:type="spellEnd"/>
      <w:r w:rsidR="007D6B84" w:rsidRPr="008066CD">
        <w:rPr>
          <w:rFonts w:ascii="Book Antiqua" w:hAnsi="Book Antiqua" w:cs="Times New Roman"/>
        </w:rPr>
        <w:t xml:space="preserve"> data </w:t>
      </w:r>
      <w:proofErr w:type="spellStart"/>
      <w:r w:rsidR="007D6B84" w:rsidRPr="008066CD">
        <w:rPr>
          <w:rFonts w:ascii="Book Antiqua" w:hAnsi="Book Antiqua" w:cs="Times New Roman"/>
        </w:rPr>
        <w:t>terdiri</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atas</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peraturan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perundang-undangan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literatur</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hukum</w:t>
      </w:r>
      <w:proofErr w:type="spellEnd"/>
      <w:r w:rsidR="007D6B84" w:rsidRPr="008066CD">
        <w:rPr>
          <w:rFonts w:ascii="Book Antiqua" w:hAnsi="Book Antiqua" w:cs="Times New Roman"/>
        </w:rPr>
        <w:t xml:space="preserve">, dan </w:t>
      </w:r>
      <w:proofErr w:type="spellStart"/>
      <w:r w:rsidR="007D6B84" w:rsidRPr="008066CD">
        <w:rPr>
          <w:rFonts w:ascii="Book Antiqua" w:hAnsi="Book Antiqua" w:cs="Times New Roman"/>
        </w:rPr>
        <w:t>dokumen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hukum</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lainnya</w:t>
      </w:r>
      <w:proofErr w:type="spellEnd"/>
      <w:r w:rsidR="007D6B84" w:rsidRPr="008066CD">
        <w:rPr>
          <w:rFonts w:ascii="Book Antiqua" w:hAnsi="Book Antiqua" w:cs="Times New Roman"/>
        </w:rPr>
        <w:t xml:space="preserve"> yang </w:t>
      </w:r>
      <w:proofErr w:type="spellStart"/>
      <w:r w:rsidR="007D6B84" w:rsidRPr="008066CD">
        <w:rPr>
          <w:rFonts w:ascii="Book Antiqua" w:hAnsi="Book Antiqua" w:cs="Times New Roman"/>
        </w:rPr>
        <w:t>dianalisis</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secara</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kualitatif</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dengan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pendekatan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logika</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deduktif</w:t>
      </w:r>
      <w:proofErr w:type="spellEnd"/>
      <w:r w:rsidR="007D6B84" w:rsidRPr="008066CD">
        <w:rPr>
          <w:rFonts w:ascii="Book Antiqua" w:hAnsi="Book Antiqua" w:cs="Times New Roman"/>
        </w:rPr>
        <w:t xml:space="preserve"> dan </w:t>
      </w:r>
      <w:proofErr w:type="spellStart"/>
      <w:r w:rsidR="007D6B84" w:rsidRPr="008066CD">
        <w:rPr>
          <w:rFonts w:ascii="Book Antiqua" w:hAnsi="Book Antiqua" w:cs="Times New Roman"/>
        </w:rPr>
        <w:t>induktif</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untuk</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merumuskan</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argumentasi</w:t>
      </w:r>
      <w:proofErr w:type="spellEnd"/>
      <w:r w:rsidR="007D6B84" w:rsidRPr="008066CD">
        <w:rPr>
          <w:rFonts w:ascii="Book Antiqua" w:hAnsi="Book Antiqua" w:cs="Times New Roman"/>
        </w:rPr>
        <w:t xml:space="preserve"> </w:t>
      </w:r>
      <w:proofErr w:type="spellStart"/>
      <w:r w:rsidR="007D6B84" w:rsidRPr="008066CD">
        <w:rPr>
          <w:rFonts w:ascii="Book Antiqua" w:hAnsi="Book Antiqua" w:cs="Times New Roman"/>
        </w:rPr>
        <w:t>hukum</w:t>
      </w:r>
      <w:proofErr w:type="spellEnd"/>
      <w:r w:rsidR="007D6B84" w:rsidRPr="008066CD">
        <w:rPr>
          <w:rFonts w:ascii="Book Antiqua" w:hAnsi="Book Antiqua" w:cs="Times New Roman"/>
        </w:rPr>
        <w:t xml:space="preserve"> yang </w:t>
      </w:r>
      <w:proofErr w:type="spellStart"/>
      <w:proofErr w:type="gramStart"/>
      <w:r w:rsidR="007D6B84" w:rsidRPr="008066CD">
        <w:rPr>
          <w:rFonts w:ascii="Book Antiqua" w:hAnsi="Book Antiqua" w:cs="Times New Roman"/>
        </w:rPr>
        <w:t>sistematis</w:t>
      </w:r>
      <w:proofErr w:type="spellEnd"/>
      <w:r w:rsidR="007D6B84" w:rsidRPr="008066CD">
        <w:rPr>
          <w:rFonts w:ascii="Book Antiqua" w:hAnsi="Book Antiqua" w:cs="Times New Roman"/>
        </w:rPr>
        <w:t>.</w:t>
      </w:r>
      <w:r w:rsidRPr="008066CD">
        <w:rPr>
          <w:rFonts w:ascii="Book Antiqua" w:hAnsi="Book Antiqua" w:cs="Times New Roman"/>
        </w:rPr>
        <w:t>.</w:t>
      </w:r>
      <w:proofErr w:type="gramEnd"/>
      <w:r w:rsidRPr="008066CD">
        <w:rPr>
          <w:rFonts w:ascii="Book Antiqua" w:hAnsi="Book Antiqua" w:cs="Times New Roman"/>
        </w:rPr>
        <w:t xml:space="preserve"> Hasil</w:t>
      </w:r>
      <w:r w:rsidR="00C80D4E" w:rsidRPr="008066CD">
        <w:rPr>
          <w:rFonts w:ascii="Book Antiqua" w:hAnsi="Book Antiqua" w:cs="Times New Roman"/>
        </w:rPr>
        <w:t xml:space="preserve"> </w:t>
      </w:r>
      <w:proofErr w:type="spellStart"/>
      <w:r w:rsidR="00C80D4E" w:rsidRPr="008066CD">
        <w:rPr>
          <w:rFonts w:ascii="Book Antiqua" w:hAnsi="Book Antiqua" w:cs="Times New Roman"/>
        </w:rPr>
        <w:t>penelitian</w:t>
      </w:r>
      <w:proofErr w:type="spellEnd"/>
      <w:r w:rsidRPr="008066CD">
        <w:rPr>
          <w:rFonts w:ascii="Book Antiqua" w:hAnsi="Book Antiqua" w:cs="Times New Roman"/>
        </w:rPr>
        <w:t xml:space="preserve"> </w:t>
      </w:r>
      <w:proofErr w:type="spellStart"/>
      <w:r w:rsidRPr="008066CD">
        <w:rPr>
          <w:rFonts w:ascii="Book Antiqua" w:hAnsi="Book Antiqua" w:cs="Times New Roman"/>
        </w:rPr>
        <w:t>menunjukkan</w:t>
      </w:r>
      <w:proofErr w:type="spellEnd"/>
      <w:r w:rsidRPr="008066CD">
        <w:rPr>
          <w:rFonts w:ascii="Book Antiqua" w:hAnsi="Book Antiqua" w:cs="Times New Roman"/>
        </w:rPr>
        <w:t xml:space="preserve"> </w:t>
      </w:r>
      <w:proofErr w:type="spellStart"/>
      <w:r w:rsidRPr="008066CD">
        <w:rPr>
          <w:rFonts w:ascii="Book Antiqua" w:hAnsi="Book Antiqua" w:cs="Times New Roman"/>
        </w:rPr>
        <w:t>bahwa</w:t>
      </w:r>
      <w:proofErr w:type="spellEnd"/>
      <w:r w:rsidRPr="008066CD">
        <w:rPr>
          <w:rFonts w:ascii="Book Antiqua" w:hAnsi="Book Antiqua" w:cs="Times New Roman"/>
        </w:rPr>
        <w:t xml:space="preserve"> </w:t>
      </w:r>
      <w:proofErr w:type="spellStart"/>
      <w:r w:rsidRPr="008066CD">
        <w:rPr>
          <w:rFonts w:ascii="Book Antiqua" w:hAnsi="Book Antiqua" w:cs="Times New Roman"/>
        </w:rPr>
        <w:t>pembatasan</w:t>
      </w:r>
      <w:proofErr w:type="spellEnd"/>
      <w:r w:rsidRPr="008066CD">
        <w:rPr>
          <w:rFonts w:ascii="Book Antiqua" w:hAnsi="Book Antiqua" w:cs="Times New Roman"/>
        </w:rPr>
        <w:t xml:space="preserve"> </w:t>
      </w:r>
      <w:proofErr w:type="spellStart"/>
      <w:r w:rsidRPr="008066CD">
        <w:rPr>
          <w:rFonts w:ascii="Book Antiqua" w:hAnsi="Book Antiqua" w:cs="Times New Roman"/>
        </w:rPr>
        <w:t>gerak</w:t>
      </w:r>
      <w:proofErr w:type="spellEnd"/>
      <w:r w:rsidRPr="008066CD">
        <w:rPr>
          <w:rFonts w:ascii="Book Antiqua" w:hAnsi="Book Antiqua" w:cs="Times New Roman"/>
        </w:rPr>
        <w:t xml:space="preserve"> </w:t>
      </w:r>
      <w:proofErr w:type="spellStart"/>
      <w:r w:rsidR="00C80D4E" w:rsidRPr="008066CD">
        <w:rPr>
          <w:rFonts w:ascii="Book Antiqua" w:hAnsi="Book Antiqua" w:cs="Times New Roman"/>
        </w:rPr>
        <w:t>pelaku</w:t>
      </w:r>
      <w:proofErr w:type="spellEnd"/>
      <w:r w:rsidR="00C80D4E" w:rsidRPr="008066CD">
        <w:rPr>
          <w:rFonts w:ascii="Book Antiqua" w:hAnsi="Book Antiqua" w:cs="Times New Roman"/>
        </w:rPr>
        <w:t xml:space="preserve"> </w:t>
      </w:r>
      <w:proofErr w:type="spellStart"/>
      <w:r w:rsidR="00C80D4E" w:rsidRPr="008066CD">
        <w:rPr>
          <w:rFonts w:ascii="Book Antiqua" w:hAnsi="Book Antiqua" w:cs="Times New Roman"/>
        </w:rPr>
        <w:t>terhadap</w:t>
      </w:r>
      <w:proofErr w:type="spellEnd"/>
      <w:r w:rsidR="00C80D4E" w:rsidRPr="008066CD">
        <w:rPr>
          <w:rFonts w:ascii="Book Antiqua" w:hAnsi="Book Antiqua" w:cs="Times New Roman"/>
        </w:rPr>
        <w:t xml:space="preserve"> korban </w:t>
      </w:r>
      <w:proofErr w:type="spellStart"/>
      <w:r w:rsidRPr="008066CD">
        <w:rPr>
          <w:rFonts w:ascii="Book Antiqua" w:hAnsi="Book Antiqua" w:cs="Times New Roman"/>
        </w:rPr>
        <w:t>belum</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optimal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penjara</w:t>
      </w:r>
      <w:proofErr w:type="spellEnd"/>
      <w:r w:rsidRPr="008066CD">
        <w:rPr>
          <w:rFonts w:ascii="Book Antiqua" w:hAnsi="Book Antiqua" w:cs="Times New Roman"/>
        </w:rPr>
        <w:t xml:space="preserve"> </w:t>
      </w:r>
      <w:proofErr w:type="spellStart"/>
      <w:r w:rsidRPr="008066CD">
        <w:rPr>
          <w:rFonts w:ascii="Book Antiqua" w:hAnsi="Book Antiqua" w:cs="Times New Roman"/>
        </w:rPr>
        <w:t>sudah</w:t>
      </w:r>
      <w:proofErr w:type="spellEnd"/>
      <w:r w:rsidRPr="008066CD">
        <w:rPr>
          <w:rFonts w:ascii="Book Antiqua" w:hAnsi="Book Antiqua" w:cs="Times New Roman"/>
        </w:rPr>
        <w:t xml:space="preserve"> </w:t>
      </w:r>
      <w:proofErr w:type="spellStart"/>
      <w:r w:rsidRPr="008066CD">
        <w:rPr>
          <w:rFonts w:ascii="Book Antiqua" w:hAnsi="Book Antiqua" w:cs="Times New Roman"/>
        </w:rPr>
        <w:t>otomatis</w:t>
      </w:r>
      <w:proofErr w:type="spellEnd"/>
      <w:r w:rsidRPr="008066CD">
        <w:rPr>
          <w:rFonts w:ascii="Book Antiqua" w:hAnsi="Book Antiqua" w:cs="Times New Roman"/>
        </w:rPr>
        <w:t xml:space="preserve"> </w:t>
      </w:r>
      <w:proofErr w:type="spellStart"/>
      <w:r w:rsidRPr="008066CD">
        <w:rPr>
          <w:rFonts w:ascii="Book Antiqua" w:hAnsi="Book Antiqua" w:cs="Times New Roman"/>
        </w:rPr>
        <w:t>memisahkan</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Akibatnya</w:t>
      </w:r>
      <w:proofErr w:type="spellEnd"/>
      <w:r w:rsidRPr="008066CD">
        <w:rPr>
          <w:rFonts w:ascii="Book Antiqua" w:hAnsi="Book Antiqua" w:cs="Times New Roman"/>
        </w:rPr>
        <w:t xml:space="preserve">,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belum</w:t>
      </w:r>
      <w:proofErr w:type="spellEnd"/>
      <w:r w:rsidRPr="008066CD">
        <w:rPr>
          <w:rFonts w:ascii="Book Antiqua" w:hAnsi="Book Antiqua" w:cs="Times New Roman"/>
        </w:rPr>
        <w:t xml:space="preserve"> </w:t>
      </w:r>
      <w:proofErr w:type="spellStart"/>
      <w:r w:rsidRPr="008066CD">
        <w:rPr>
          <w:rFonts w:ascii="Book Antiqua" w:hAnsi="Book Antiqua" w:cs="Times New Roman"/>
        </w:rPr>
        <w:t>mendukung</w:t>
      </w:r>
      <w:proofErr w:type="spellEnd"/>
      <w:r w:rsidRPr="008066CD">
        <w:rPr>
          <w:rFonts w:ascii="Book Antiqua" w:hAnsi="Book Antiqua" w:cs="Times New Roman"/>
        </w:rPr>
        <w:t xml:space="preserve">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nyata</w:t>
      </w:r>
      <w:proofErr w:type="spellEnd"/>
      <w:r w:rsidRPr="008066CD">
        <w:rPr>
          <w:rFonts w:ascii="Book Antiqua" w:hAnsi="Book Antiqua" w:cs="Times New Roman"/>
        </w:rPr>
        <w:t xml:space="preserve">. Oleh </w:t>
      </w:r>
      <w:proofErr w:type="spellStart"/>
      <w:r w:rsidRPr="008066CD">
        <w:rPr>
          <w:rFonts w:ascii="Book Antiqua" w:hAnsi="Book Antiqua" w:cs="Times New Roman"/>
        </w:rPr>
        <w:t>sebab</w:t>
      </w:r>
      <w:proofErr w:type="spellEnd"/>
      <w:r w:rsidRPr="008066CD">
        <w:rPr>
          <w:rFonts w:ascii="Book Antiqua" w:hAnsi="Book Antiqua" w:cs="Times New Roman"/>
        </w:rPr>
        <w:t xml:space="preserve"> </w:t>
      </w:r>
      <w:proofErr w:type="spellStart"/>
      <w:r w:rsidRPr="008066CD">
        <w:rPr>
          <w:rFonts w:ascii="Book Antiqua" w:hAnsi="Book Antiqua" w:cs="Times New Roman"/>
        </w:rPr>
        <w:t>itu</w:t>
      </w:r>
      <w:proofErr w:type="spellEnd"/>
      <w:r w:rsidRPr="008066CD">
        <w:rPr>
          <w:rFonts w:ascii="Book Antiqua" w:hAnsi="Book Antiqua" w:cs="Times New Roman"/>
        </w:rPr>
        <w:t xml:space="preserve">, </w:t>
      </w:r>
      <w:proofErr w:type="spellStart"/>
      <w:r w:rsidRPr="008066CD">
        <w:rPr>
          <w:rFonts w:ascii="Book Antiqua" w:hAnsi="Book Antiqua" w:cs="Times New Roman"/>
        </w:rPr>
        <w:t>perlu</w:t>
      </w:r>
      <w:proofErr w:type="spellEnd"/>
      <w:r w:rsidRPr="008066CD">
        <w:rPr>
          <w:rFonts w:ascii="Book Antiqua" w:hAnsi="Book Antiqua" w:cs="Times New Roman"/>
        </w:rPr>
        <w:t xml:space="preserve"> </w:t>
      </w:r>
      <w:proofErr w:type="spellStart"/>
      <w:r w:rsidRPr="008066CD">
        <w:rPr>
          <w:rFonts w:ascii="Book Antiqua" w:hAnsi="Book Antiqua" w:cs="Times New Roman"/>
        </w:rPr>
        <w:t>penguatan</w:t>
      </w:r>
      <w:proofErr w:type="spellEnd"/>
      <w:r w:rsidRPr="008066CD">
        <w:rPr>
          <w:rFonts w:ascii="Book Antiqua" w:hAnsi="Book Antiqua" w:cs="Times New Roman"/>
        </w:rPr>
        <w:t xml:space="preserve"> </w:t>
      </w:r>
      <w:proofErr w:type="spellStart"/>
      <w:r w:rsidRPr="008066CD">
        <w:rPr>
          <w:rFonts w:ascii="Book Antiqua" w:hAnsi="Book Antiqua" w:cs="Times New Roman"/>
        </w:rPr>
        <w:t>substansi</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lebih</w:t>
      </w:r>
      <w:proofErr w:type="spellEnd"/>
      <w:r w:rsidRPr="008066CD">
        <w:rPr>
          <w:rFonts w:ascii="Book Antiqua" w:hAnsi="Book Antiqua" w:cs="Times New Roman"/>
        </w:rPr>
        <w:t xml:space="preserve"> </w:t>
      </w:r>
      <w:proofErr w:type="spellStart"/>
      <w:r w:rsidRPr="008066CD">
        <w:rPr>
          <w:rFonts w:ascii="Book Antiqua" w:hAnsi="Book Antiqua" w:cs="Times New Roman"/>
        </w:rPr>
        <w:t>berpihak</w:t>
      </w:r>
      <w:proofErr w:type="spellEnd"/>
      <w:r w:rsidRPr="008066CD">
        <w:rPr>
          <w:rFonts w:ascii="Book Antiqua" w:hAnsi="Book Antiqua" w:cs="Times New Roman"/>
        </w:rPr>
        <w:t xml:space="preserve"> pada korban, </w:t>
      </w:r>
      <w:proofErr w:type="spellStart"/>
      <w:r w:rsidRPr="008066CD">
        <w:rPr>
          <w:rFonts w:ascii="Book Antiqua" w:hAnsi="Book Antiqua" w:cs="Times New Roman"/>
        </w:rPr>
        <w:t>melalui</w:t>
      </w:r>
      <w:proofErr w:type="spellEnd"/>
      <w:r w:rsidRPr="008066CD">
        <w:rPr>
          <w:rFonts w:ascii="Book Antiqua" w:hAnsi="Book Antiqua" w:cs="Times New Roman"/>
        </w:rPr>
        <w:t xml:space="preserve"> </w:t>
      </w:r>
      <w:proofErr w:type="spellStart"/>
      <w:r w:rsidRPr="008066CD">
        <w:rPr>
          <w:rFonts w:ascii="Book Antiqua" w:hAnsi="Book Antiqua" w:cs="Times New Roman"/>
        </w:rPr>
        <w:t>pemberian</w:t>
      </w:r>
      <w:proofErr w:type="spellEnd"/>
      <w:r w:rsidRPr="008066CD">
        <w:rPr>
          <w:rFonts w:ascii="Book Antiqua" w:hAnsi="Book Antiqua" w:cs="Times New Roman"/>
        </w:rPr>
        <w:t xml:space="preserve"> </w:t>
      </w:r>
      <w:proofErr w:type="spellStart"/>
      <w:r w:rsidRPr="008066CD">
        <w:rPr>
          <w:rFonts w:ascii="Book Antiqua" w:hAnsi="Book Antiqua" w:cs="Times New Roman"/>
        </w:rPr>
        <w:t>ganti</w:t>
      </w:r>
      <w:proofErr w:type="spellEnd"/>
      <w:r w:rsidRPr="008066CD">
        <w:rPr>
          <w:rFonts w:ascii="Book Antiqua" w:hAnsi="Book Antiqua" w:cs="Times New Roman"/>
        </w:rPr>
        <w:t xml:space="preserve"> </w:t>
      </w:r>
      <w:proofErr w:type="spellStart"/>
      <w:r w:rsidRPr="008066CD">
        <w:rPr>
          <w:rFonts w:ascii="Book Antiqua" w:hAnsi="Book Antiqua" w:cs="Times New Roman"/>
        </w:rPr>
        <w:t>kerugian</w:t>
      </w:r>
      <w:proofErr w:type="spellEnd"/>
      <w:r w:rsidRPr="008066CD">
        <w:rPr>
          <w:rFonts w:ascii="Book Antiqua" w:hAnsi="Book Antiqua" w:cs="Times New Roman"/>
        </w:rPr>
        <w:t xml:space="preserve"> (</w:t>
      </w:r>
      <w:proofErr w:type="spellStart"/>
      <w:r w:rsidRPr="008066CD">
        <w:rPr>
          <w:rFonts w:ascii="Book Antiqua" w:hAnsi="Book Antiqua" w:cs="Times New Roman"/>
        </w:rPr>
        <w:t>restitusi</w:t>
      </w:r>
      <w:proofErr w:type="spellEnd"/>
      <w:r w:rsidRPr="008066CD">
        <w:rPr>
          <w:rFonts w:ascii="Book Antiqua" w:hAnsi="Book Antiqua" w:cs="Times New Roman"/>
        </w:rPr>
        <w:t xml:space="preserve">) </w:t>
      </w:r>
      <w:proofErr w:type="spellStart"/>
      <w:r w:rsidRPr="008066CD">
        <w:rPr>
          <w:rFonts w:ascii="Book Antiqua" w:hAnsi="Book Antiqua" w:cs="Times New Roman"/>
        </w:rPr>
        <w:t>sesuai</w:t>
      </w:r>
      <w:proofErr w:type="spellEnd"/>
      <w:r w:rsidRPr="008066CD">
        <w:rPr>
          <w:rFonts w:ascii="Book Antiqua" w:hAnsi="Book Antiqua" w:cs="Times New Roman"/>
        </w:rPr>
        <w:t xml:space="preserve"> </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kedayagunaan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kehasilgunaan</w:t>
      </w:r>
      <w:proofErr w:type="spellEnd"/>
      <w:r w:rsidRPr="008066CD">
        <w:rPr>
          <w:rFonts w:ascii="Book Antiqua" w:hAnsi="Book Antiqua" w:cs="Times New Roman"/>
        </w:rPr>
        <w:t xml:space="preserve"> Pasal 5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e UU No. 12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2011.</w:t>
      </w:r>
    </w:p>
    <w:p w14:paraId="311252F7" w14:textId="77777777" w:rsidR="00DB43AD" w:rsidRPr="008066CD" w:rsidRDefault="00DB43AD" w:rsidP="00876C8D">
      <w:pPr>
        <w:spacing w:after="0" w:line="276" w:lineRule="auto"/>
        <w:ind w:firstLine="720"/>
        <w:jc w:val="both"/>
        <w:rPr>
          <w:rFonts w:ascii="Book Antiqua" w:hAnsi="Book Antiqua" w:cs="Times New Roman"/>
        </w:rPr>
      </w:pPr>
    </w:p>
    <w:p w14:paraId="6E405FD4" w14:textId="443CF783" w:rsidR="000E55C4" w:rsidRPr="008066CD" w:rsidRDefault="00DB43AD" w:rsidP="00876C8D">
      <w:pPr>
        <w:spacing w:after="0" w:line="276" w:lineRule="auto"/>
        <w:jc w:val="both"/>
        <w:rPr>
          <w:rFonts w:ascii="Book Antiqua" w:hAnsi="Book Antiqua" w:cs="Times New Roman"/>
        </w:rPr>
      </w:pPr>
      <w:r w:rsidRPr="008066CD">
        <w:rPr>
          <w:rFonts w:ascii="Book Antiqua" w:hAnsi="Book Antiqua" w:cs="Times New Roman"/>
        </w:rPr>
        <w:t xml:space="preserve">Kata </w:t>
      </w:r>
      <w:proofErr w:type="spellStart"/>
      <w:r w:rsidRPr="008066CD">
        <w:rPr>
          <w:rFonts w:ascii="Book Antiqua" w:hAnsi="Book Antiqua" w:cs="Times New Roman"/>
        </w:rPr>
        <w:t>Kunci</w:t>
      </w:r>
      <w:proofErr w:type="spellEnd"/>
      <w:r w:rsidRPr="008066CD">
        <w:rPr>
          <w:rFonts w:ascii="Book Antiqua" w:hAnsi="Book Antiqua" w:cs="Times New Roman"/>
        </w:rPr>
        <w:t xml:space="preserve"> </w:t>
      </w:r>
      <w:r w:rsidRPr="008066CD">
        <w:rPr>
          <w:rFonts w:ascii="Book Antiqua" w:hAnsi="Book Antiqua" w:cs="Times New Roman"/>
        </w:rPr>
        <w:tab/>
        <w:t xml:space="preserve">: KDRT,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p>
    <w:p w14:paraId="16FC8167" w14:textId="77777777" w:rsidR="000E55C4" w:rsidRPr="008066CD" w:rsidRDefault="000E55C4" w:rsidP="00876C8D">
      <w:pPr>
        <w:spacing w:after="0" w:line="276" w:lineRule="auto"/>
        <w:jc w:val="both"/>
        <w:rPr>
          <w:rFonts w:ascii="Book Antiqua" w:hAnsi="Book Antiqua" w:cs="Times New Roman"/>
        </w:rPr>
      </w:pPr>
    </w:p>
    <w:p w14:paraId="5396B91A" w14:textId="77777777" w:rsidR="00DB43AD" w:rsidRPr="008066CD" w:rsidRDefault="00DB43AD" w:rsidP="00876C8D">
      <w:pPr>
        <w:spacing w:after="0" w:line="276" w:lineRule="auto"/>
        <w:ind w:firstLine="720"/>
        <w:jc w:val="both"/>
        <w:rPr>
          <w:rFonts w:ascii="Book Antiqua" w:hAnsi="Book Antiqua" w:cs="Times New Roman"/>
        </w:rPr>
      </w:pPr>
    </w:p>
    <w:p w14:paraId="0ADAD9ED" w14:textId="3F33963E" w:rsidR="00DB43AD" w:rsidRPr="008066CD" w:rsidRDefault="003225AB" w:rsidP="00876C8D">
      <w:pPr>
        <w:pStyle w:val="Heading1"/>
        <w:spacing w:before="0" w:after="0" w:line="276" w:lineRule="auto"/>
        <w:rPr>
          <w:rFonts w:ascii="Book Antiqua" w:hAnsi="Book Antiqua" w:cs="Times New Roman"/>
          <w:i/>
          <w:iCs/>
          <w:sz w:val="22"/>
          <w:szCs w:val="22"/>
        </w:rPr>
      </w:pPr>
      <w:bookmarkStart w:id="4" w:name="_Toc200539237"/>
      <w:bookmarkStart w:id="5" w:name="_Toc200539539"/>
      <w:bookmarkStart w:id="6" w:name="_Toc200539874"/>
      <w:bookmarkStart w:id="7" w:name="_Toc203486102"/>
      <w:r w:rsidRPr="008066CD">
        <w:rPr>
          <w:rFonts w:ascii="Book Antiqua" w:hAnsi="Book Antiqua" w:cs="Times New Roman"/>
          <w:i/>
          <w:iCs/>
          <w:sz w:val="22"/>
          <w:szCs w:val="22"/>
        </w:rPr>
        <w:t>Abstract</w:t>
      </w:r>
      <w:bookmarkEnd w:id="4"/>
      <w:bookmarkEnd w:id="5"/>
      <w:bookmarkEnd w:id="6"/>
      <w:bookmarkEnd w:id="7"/>
    </w:p>
    <w:p w14:paraId="3E4B16AC" w14:textId="77777777" w:rsidR="00885E58" w:rsidRPr="008066CD" w:rsidRDefault="00885E58" w:rsidP="00885E58">
      <w:pPr>
        <w:spacing w:after="0" w:line="276" w:lineRule="auto"/>
        <w:jc w:val="both"/>
        <w:rPr>
          <w:rFonts w:ascii="Book Antiqua" w:hAnsi="Book Antiqua" w:cs="Times New Roman"/>
          <w:i/>
          <w:iCs/>
        </w:rPr>
      </w:pPr>
      <w:r w:rsidRPr="008066CD">
        <w:rPr>
          <w:rFonts w:ascii="Book Antiqua" w:hAnsi="Book Antiqua" w:cs="Times New Roman"/>
          <w:i/>
          <w:iCs/>
        </w:rPr>
        <w:t xml:space="preserve">Domestic Violence (KDRT) is a criminal act that has severe impacts on the physical, psychological, and social conditions of victims. The Domestic Violence Act (UU PKDRT) regulates both principal and additional penalties, one of which is contained in Article 50 letter a regarding the “restriction of the perpetrator’s movement toward the victim.” This study examines whether such an additional penalty provides benefits for victims, considering its functional overlap with imprisonment as the principal penalty under Articles 44 to 49. The research </w:t>
      </w:r>
      <w:proofErr w:type="gramStart"/>
      <w:r w:rsidRPr="008066CD">
        <w:rPr>
          <w:rFonts w:ascii="Book Antiqua" w:hAnsi="Book Antiqua" w:cs="Times New Roman"/>
          <w:i/>
          <w:iCs/>
        </w:rPr>
        <w:t>applies</w:t>
      </w:r>
      <w:proofErr w:type="gramEnd"/>
      <w:r w:rsidRPr="008066CD">
        <w:rPr>
          <w:rFonts w:ascii="Book Antiqua" w:hAnsi="Book Antiqua" w:cs="Times New Roman"/>
          <w:i/>
          <w:iCs/>
        </w:rPr>
        <w:t xml:space="preserve"> a normative juridical method with statutory and conceptual approaches. The data sources consist of legislation, legal literature, and other legal documents, analyzed </w:t>
      </w:r>
      <w:r w:rsidRPr="008066CD">
        <w:rPr>
          <w:rFonts w:ascii="Book Antiqua" w:hAnsi="Book Antiqua" w:cs="Times New Roman"/>
          <w:i/>
          <w:iCs/>
        </w:rPr>
        <w:lastRenderedPageBreak/>
        <w:t>qualitatively through deductive and inductive reasoning to construct systematic legal arguments. The findings indicate that restricting the perpetrator’s movement does not provide optimal benefits since imprisonment already separates the perpetrator from the victim. As a result, the provision has not significantly contributed to the victim’s recovery. Therefore, it is necessary to strengthen legal provisions that are more victim-oriented, particularly through restitution, in accordance with the principles of expediency and effectiveness as stipulated in Article 5 letter e of Law No. 12 of 2011.</w:t>
      </w:r>
    </w:p>
    <w:p w14:paraId="40F48A04" w14:textId="77777777" w:rsidR="00DB43AD" w:rsidRPr="008066CD" w:rsidRDefault="00DB43AD" w:rsidP="00876C8D">
      <w:pPr>
        <w:spacing w:after="0" w:line="276" w:lineRule="auto"/>
        <w:jc w:val="both"/>
        <w:rPr>
          <w:rFonts w:ascii="Book Antiqua" w:hAnsi="Book Antiqua" w:cs="Times New Roman"/>
          <w:i/>
          <w:iCs/>
        </w:rPr>
      </w:pPr>
    </w:p>
    <w:p w14:paraId="7A79E3C3" w14:textId="3123AEC5" w:rsidR="00DB43AD" w:rsidRPr="008066CD" w:rsidRDefault="00DB43AD" w:rsidP="00876C8D">
      <w:pPr>
        <w:spacing w:after="0" w:line="276" w:lineRule="auto"/>
        <w:jc w:val="both"/>
        <w:rPr>
          <w:rFonts w:ascii="Book Antiqua" w:hAnsi="Book Antiqua" w:cs="Times New Roman"/>
          <w:i/>
          <w:iCs/>
        </w:rPr>
      </w:pPr>
      <w:r w:rsidRPr="008066CD">
        <w:rPr>
          <w:rFonts w:ascii="Book Antiqua" w:hAnsi="Book Antiqua" w:cs="Times New Roman"/>
          <w:i/>
          <w:iCs/>
        </w:rPr>
        <w:t xml:space="preserve">Keywords </w:t>
      </w:r>
      <w:r w:rsidRPr="008066CD">
        <w:rPr>
          <w:rFonts w:ascii="Book Antiqua" w:hAnsi="Book Antiqua" w:cs="Times New Roman"/>
          <w:i/>
          <w:iCs/>
        </w:rPr>
        <w:tab/>
        <w:t>: Domestic Violence, Additional Punishment, Legal Benefit</w:t>
      </w:r>
    </w:p>
    <w:p w14:paraId="678688B5" w14:textId="77777777" w:rsidR="00C16067" w:rsidRPr="008066CD" w:rsidRDefault="00C16067" w:rsidP="00876C8D">
      <w:pPr>
        <w:spacing w:after="0" w:line="276" w:lineRule="auto"/>
        <w:jc w:val="both"/>
        <w:rPr>
          <w:rFonts w:ascii="Book Antiqua" w:hAnsi="Book Antiqua" w:cs="Times New Roman"/>
        </w:rPr>
      </w:pPr>
    </w:p>
    <w:p w14:paraId="0DD1F1D3" w14:textId="5C28BF08" w:rsidR="00EC6197" w:rsidRPr="008066CD" w:rsidRDefault="00231271" w:rsidP="007D4827">
      <w:pPr>
        <w:pStyle w:val="Heading1"/>
        <w:spacing w:before="0" w:after="0" w:line="276" w:lineRule="auto"/>
        <w:jc w:val="left"/>
        <w:rPr>
          <w:rFonts w:ascii="Book Antiqua" w:hAnsi="Book Antiqua" w:cs="Times New Roman"/>
          <w:b w:val="0"/>
          <w:sz w:val="22"/>
          <w:szCs w:val="22"/>
        </w:rPr>
      </w:pPr>
      <w:r w:rsidRPr="008066CD">
        <w:rPr>
          <w:rFonts w:ascii="Book Antiqua" w:hAnsi="Book Antiqua" w:cs="Times New Roman"/>
          <w:sz w:val="22"/>
          <w:szCs w:val="22"/>
        </w:rPr>
        <w:t>PENDAHULUAN</w:t>
      </w:r>
    </w:p>
    <w:p w14:paraId="549D20EA" w14:textId="5BABD2E9" w:rsidR="00231271" w:rsidRPr="008066CD" w:rsidRDefault="00231271" w:rsidP="007D4827">
      <w:pPr>
        <w:pStyle w:val="Heading2"/>
        <w:numPr>
          <w:ilvl w:val="0"/>
          <w:numId w:val="0"/>
        </w:numPr>
        <w:spacing w:before="0" w:after="0" w:line="276" w:lineRule="auto"/>
        <w:ind w:left="360" w:hanging="360"/>
        <w:rPr>
          <w:rFonts w:ascii="Book Antiqua" w:hAnsi="Book Antiqua" w:cs="Times New Roman"/>
          <w:sz w:val="22"/>
          <w:szCs w:val="22"/>
        </w:rPr>
      </w:pPr>
      <w:r w:rsidRPr="008066CD">
        <w:rPr>
          <w:rFonts w:ascii="Book Antiqua" w:hAnsi="Book Antiqua" w:cs="Times New Roman"/>
          <w:sz w:val="22"/>
          <w:szCs w:val="22"/>
        </w:rPr>
        <w:t xml:space="preserve">Latar </w:t>
      </w:r>
      <w:proofErr w:type="spellStart"/>
      <w:r w:rsidRPr="008066CD">
        <w:rPr>
          <w:rFonts w:ascii="Book Antiqua" w:hAnsi="Book Antiqua" w:cs="Times New Roman"/>
          <w:sz w:val="22"/>
          <w:szCs w:val="22"/>
        </w:rPr>
        <w:t>Belakang</w:t>
      </w:r>
      <w:proofErr w:type="spellEnd"/>
    </w:p>
    <w:p w14:paraId="4731CD57" w14:textId="2F8FBA80" w:rsidR="00DB075D" w:rsidRPr="008066CD" w:rsidRDefault="00F75F14" w:rsidP="00876C8D">
      <w:pPr>
        <w:spacing w:after="0" w:line="276" w:lineRule="auto"/>
        <w:ind w:firstLine="720"/>
        <w:jc w:val="both"/>
        <w:rPr>
          <w:rFonts w:ascii="Book Antiqua" w:eastAsia="Times New Roman" w:hAnsi="Book Antiqua" w:cs="Times New Roman"/>
        </w:rPr>
      </w:pPr>
      <w:proofErr w:type="spellStart"/>
      <w:r w:rsidRPr="008066CD">
        <w:rPr>
          <w:rFonts w:ascii="Book Antiqua" w:hAnsi="Book Antiqua" w:cs="Times New Roman"/>
          <w:lang w:eastAsia="zh-CN"/>
        </w:rPr>
        <w:t>Kekerasan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rumah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tangga</w:t>
      </w:r>
      <w:proofErr w:type="spellEnd"/>
      <w:r w:rsidRPr="008066CD">
        <w:rPr>
          <w:rFonts w:ascii="Book Antiqua" w:hAnsi="Book Antiqua" w:cs="Times New Roman"/>
          <w:lang w:eastAsia="zh-CN"/>
        </w:rPr>
        <w:t xml:space="preserve"> (KDRT) </w:t>
      </w:r>
      <w:proofErr w:type="spellStart"/>
      <w:r w:rsidRPr="008066CD">
        <w:rPr>
          <w:rFonts w:ascii="Book Antiqua" w:hAnsi="Book Antiqua" w:cs="Times New Roman"/>
          <w:lang w:eastAsia="zh-CN"/>
        </w:rPr>
        <w:t>berpotensi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merusak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keharmonisan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serta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keutuhan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rumah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tangga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Menurut</w:t>
      </w:r>
      <w:proofErr w:type="spellEnd"/>
      <w:r w:rsidRPr="008066CD">
        <w:rPr>
          <w:rFonts w:ascii="Book Antiqua" w:hAnsi="Book Antiqua" w:cs="Times New Roman"/>
          <w:lang w:eastAsia="zh-CN"/>
        </w:rPr>
        <w:t xml:space="preserve"> Lisa </w:t>
      </w:r>
      <w:proofErr w:type="spellStart"/>
      <w:r w:rsidRPr="008066CD">
        <w:rPr>
          <w:rFonts w:ascii="Book Antiqua" w:hAnsi="Book Antiqua" w:cs="Times New Roman"/>
          <w:lang w:eastAsia="zh-CN"/>
        </w:rPr>
        <w:t>Fredmann</w:t>
      </w:r>
      <w:proofErr w:type="spellEnd"/>
      <w:r w:rsidRPr="008066CD">
        <w:rPr>
          <w:rFonts w:ascii="Book Antiqua" w:hAnsi="Book Antiqua" w:cs="Times New Roman"/>
          <w:lang w:eastAsia="zh-CN"/>
        </w:rPr>
        <w:t xml:space="preserve">, KDRT </w:t>
      </w:r>
      <w:proofErr w:type="spellStart"/>
      <w:r w:rsidRPr="008066CD">
        <w:rPr>
          <w:rFonts w:ascii="Book Antiqua" w:hAnsi="Book Antiqua" w:cs="Times New Roman"/>
          <w:lang w:eastAsia="zh-CN"/>
        </w:rPr>
        <w:t>dipahami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sebagai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bentuk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kekerasan</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terjadi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relasi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suami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istri</w:t>
      </w:r>
      <w:proofErr w:type="spellEnd"/>
      <w:r w:rsidRPr="008066CD">
        <w:rPr>
          <w:rFonts w:ascii="Book Antiqua" w:hAnsi="Book Antiqua" w:cs="Times New Roman"/>
          <w:lang w:eastAsia="zh-CN"/>
        </w:rPr>
        <w:t xml:space="preserve">, di mana </w:t>
      </w:r>
      <w:proofErr w:type="spellStart"/>
      <w:r w:rsidRPr="008066CD">
        <w:rPr>
          <w:rFonts w:ascii="Book Antiqua" w:hAnsi="Book Antiqua" w:cs="Times New Roman"/>
          <w:lang w:eastAsia="zh-CN"/>
        </w:rPr>
        <w:t>baik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suami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maupun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istri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dapat</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berperan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sebagai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maupun</w:t>
      </w:r>
      <w:proofErr w:type="spellEnd"/>
      <w:r w:rsidRPr="008066CD">
        <w:rPr>
          <w:rFonts w:ascii="Book Antiqua" w:hAnsi="Book Antiqua" w:cs="Times New Roman"/>
          <w:lang w:eastAsia="zh-CN"/>
        </w:rPr>
        <w:t xml:space="preserve"> korban</w:t>
      </w:r>
      <w:r w:rsidR="00CB4CCB" w:rsidRPr="008066CD">
        <w:rPr>
          <w:rFonts w:ascii="Book Antiqua" w:eastAsia="Times New Roman" w:hAnsi="Book Antiqua" w:cs="Times New Roman"/>
          <w:lang w:eastAsia="zh-CN"/>
        </w:rPr>
        <w:t>.</w:t>
      </w:r>
      <w:r w:rsidR="00CB4CCB" w:rsidRPr="008066CD">
        <w:rPr>
          <w:rFonts w:ascii="Book Antiqua" w:hAnsi="Book Antiqua" w:cs="Times New Roman"/>
          <w:vertAlign w:val="superscript"/>
          <w:lang w:eastAsia="zh-CN"/>
        </w:rPr>
        <w:footnoteReference w:id="1"/>
      </w:r>
      <w:r w:rsidR="00CB4CCB" w:rsidRPr="008066CD">
        <w:rPr>
          <w:rFonts w:ascii="Book Antiqua" w:hAnsi="Book Antiqua" w:cs="Times New Roman"/>
          <w:lang w:eastAsia="zh-CN"/>
        </w:rPr>
        <w:t xml:space="preserve"> </w:t>
      </w:r>
      <w:proofErr w:type="spellStart"/>
      <w:r w:rsidR="00DB075D" w:rsidRPr="008066CD">
        <w:rPr>
          <w:rFonts w:ascii="Book Antiqua" w:eastAsia="Times New Roman" w:hAnsi="Book Antiqua" w:cs="Times New Roman"/>
        </w:rPr>
        <w:t>Kondisi</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ini</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menimbulkan</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dampak</w:t>
      </w:r>
      <w:proofErr w:type="spellEnd"/>
      <w:r w:rsidR="00DB075D" w:rsidRPr="008066CD">
        <w:rPr>
          <w:rFonts w:ascii="Book Antiqua" w:eastAsia="Times New Roman" w:hAnsi="Book Antiqua" w:cs="Times New Roman"/>
        </w:rPr>
        <w:t xml:space="preserve"> yang sangat </w:t>
      </w:r>
      <w:proofErr w:type="spellStart"/>
      <w:r w:rsidR="00DB075D" w:rsidRPr="008066CD">
        <w:rPr>
          <w:rFonts w:ascii="Book Antiqua" w:eastAsia="Times New Roman" w:hAnsi="Book Antiqua" w:cs="Times New Roman"/>
        </w:rPr>
        <w:t>merugikan</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tidak</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hanya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bagi</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pasangan</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terutama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istri</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tetapi</w:t>
      </w:r>
      <w:proofErr w:type="spellEnd"/>
      <w:r w:rsidR="00DB075D" w:rsidRPr="008066CD">
        <w:rPr>
          <w:rFonts w:ascii="Book Antiqua" w:eastAsia="Times New Roman" w:hAnsi="Book Antiqua" w:cs="Times New Roman"/>
        </w:rPr>
        <w:t xml:space="preserve"> juga </w:t>
      </w:r>
      <w:proofErr w:type="spellStart"/>
      <w:r w:rsidR="00DB075D" w:rsidRPr="008066CD">
        <w:rPr>
          <w:rFonts w:ascii="Book Antiqua" w:eastAsia="Times New Roman" w:hAnsi="Book Antiqua" w:cs="Times New Roman"/>
        </w:rPr>
        <w:t>bagi</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anak-anak</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serta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anggota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keluarga</w:t>
      </w:r>
      <w:proofErr w:type="spellEnd"/>
      <w:r w:rsidR="00DB075D" w:rsidRPr="008066CD">
        <w:rPr>
          <w:rFonts w:ascii="Book Antiqua" w:eastAsia="Times New Roman" w:hAnsi="Book Antiqua" w:cs="Times New Roman"/>
        </w:rPr>
        <w:t xml:space="preserve"> lain yang </w:t>
      </w:r>
      <w:proofErr w:type="spellStart"/>
      <w:r w:rsidR="00DB075D" w:rsidRPr="008066CD">
        <w:rPr>
          <w:rFonts w:ascii="Book Antiqua" w:eastAsia="Times New Roman" w:hAnsi="Book Antiqua" w:cs="Times New Roman"/>
        </w:rPr>
        <w:t>berada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dalam</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lingkup</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rumah</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tangga</w:t>
      </w:r>
      <w:proofErr w:type="spellEnd"/>
      <w:r w:rsidR="00DB075D" w:rsidRPr="008066CD">
        <w:rPr>
          <w:rFonts w:ascii="Book Antiqua" w:eastAsia="Times New Roman" w:hAnsi="Book Antiqua" w:cs="Times New Roman"/>
        </w:rPr>
        <w:t xml:space="preserve"> </w:t>
      </w:r>
      <w:proofErr w:type="spellStart"/>
      <w:r w:rsidR="00DB075D" w:rsidRPr="008066CD">
        <w:rPr>
          <w:rFonts w:ascii="Book Antiqua" w:eastAsia="Times New Roman" w:hAnsi="Book Antiqua" w:cs="Times New Roman"/>
        </w:rPr>
        <w:t>tersebut</w:t>
      </w:r>
      <w:proofErr w:type="spellEnd"/>
      <w:r w:rsidR="00DB075D" w:rsidRPr="008066CD">
        <w:rPr>
          <w:rFonts w:ascii="Book Antiqua" w:eastAsia="Times New Roman" w:hAnsi="Book Antiqua" w:cs="Times New Roman"/>
        </w:rPr>
        <w:t>.</w:t>
      </w:r>
    </w:p>
    <w:p w14:paraId="5DF8AA86" w14:textId="6B36758E" w:rsidR="00CB4CCB" w:rsidRPr="008066CD" w:rsidRDefault="00CB4CCB" w:rsidP="00876C8D">
      <w:pPr>
        <w:spacing w:after="0" w:line="276" w:lineRule="auto"/>
        <w:ind w:firstLine="720"/>
        <w:jc w:val="both"/>
        <w:rPr>
          <w:rFonts w:ascii="Book Antiqua" w:eastAsia="Times New Roman" w:hAnsi="Book Antiqua" w:cs="Times New Roman"/>
          <w:lang w:eastAsia="zh-CN"/>
        </w:rPr>
      </w:pPr>
      <w:r w:rsidRPr="008066CD">
        <w:rPr>
          <w:rFonts w:ascii="Book Antiqua" w:eastAsia="Times New Roman" w:hAnsi="Book Antiqua" w:cs="Times New Roman"/>
          <w:lang w:eastAsia="zh-CN"/>
        </w:rPr>
        <w:t xml:space="preserve">Negara Indonesia </w:t>
      </w:r>
      <w:proofErr w:type="spellStart"/>
      <w:r w:rsidRPr="008066CD">
        <w:rPr>
          <w:rFonts w:ascii="Book Antiqua" w:eastAsia="Times New Roman" w:hAnsi="Book Antiqua" w:cs="Times New Roman"/>
          <w:lang w:eastAsia="zh-CN"/>
        </w:rPr>
        <w:t>melalui</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Undang-Undang</w:t>
      </w:r>
      <w:proofErr w:type="spellEnd"/>
      <w:r w:rsidRPr="008066CD">
        <w:rPr>
          <w:rFonts w:ascii="Book Antiqua" w:eastAsia="Times New Roman" w:hAnsi="Book Antiqua" w:cs="Times New Roman"/>
          <w:lang w:eastAsia="zh-CN"/>
        </w:rPr>
        <w:t xml:space="preserve"> RI </w:t>
      </w:r>
      <w:proofErr w:type="spellStart"/>
      <w:r w:rsidRPr="008066CD">
        <w:rPr>
          <w:rFonts w:ascii="Book Antiqua" w:eastAsia="Times New Roman" w:hAnsi="Book Antiqua" w:cs="Times New Roman"/>
          <w:lang w:eastAsia="zh-CN"/>
        </w:rPr>
        <w:t>Nomor</w:t>
      </w:r>
      <w:proofErr w:type="spellEnd"/>
      <w:r w:rsidRPr="008066CD">
        <w:rPr>
          <w:rFonts w:ascii="Book Antiqua" w:eastAsia="Times New Roman" w:hAnsi="Book Antiqua" w:cs="Times New Roman"/>
          <w:lang w:eastAsia="zh-CN"/>
        </w:rPr>
        <w:t xml:space="preserve"> 23 </w:t>
      </w:r>
      <w:proofErr w:type="spellStart"/>
      <w:r w:rsidRPr="008066CD">
        <w:rPr>
          <w:rFonts w:ascii="Book Antiqua" w:eastAsia="Times New Roman" w:hAnsi="Book Antiqua" w:cs="Times New Roman"/>
          <w:lang w:eastAsia="zh-CN"/>
        </w:rPr>
        <w:t>Tahun</w:t>
      </w:r>
      <w:proofErr w:type="spellEnd"/>
      <w:r w:rsidRPr="008066CD">
        <w:rPr>
          <w:rFonts w:ascii="Book Antiqua" w:eastAsia="Times New Roman" w:hAnsi="Book Antiqua" w:cs="Times New Roman"/>
          <w:lang w:eastAsia="zh-CN"/>
        </w:rPr>
        <w:t xml:space="preserve"> 2004 </w:t>
      </w:r>
      <w:proofErr w:type="spellStart"/>
      <w:r w:rsidRPr="008066CD">
        <w:rPr>
          <w:rFonts w:ascii="Book Antiqua" w:eastAsia="Times New Roman" w:hAnsi="Book Antiqua" w:cs="Times New Roman"/>
          <w:lang w:eastAsia="zh-CN"/>
        </w:rPr>
        <w:t>tentang</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Penghapusan</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Kekerasan</w:t>
      </w:r>
      <w:proofErr w:type="spellEnd"/>
      <w:r w:rsidRPr="008066CD">
        <w:rPr>
          <w:rFonts w:ascii="Book Antiqua" w:eastAsia="Times New Roman" w:hAnsi="Book Antiqua" w:cs="Times New Roman"/>
          <w:lang w:eastAsia="zh-CN"/>
        </w:rPr>
        <w:t xml:space="preserve"> Dalam Rumah </w:t>
      </w:r>
      <w:proofErr w:type="spellStart"/>
      <w:r w:rsidRPr="008066CD">
        <w:rPr>
          <w:rFonts w:ascii="Book Antiqua" w:eastAsia="Times New Roman" w:hAnsi="Book Antiqua" w:cs="Times New Roman"/>
          <w:lang w:eastAsia="zh-CN"/>
        </w:rPr>
        <w:t>Tangga</w:t>
      </w:r>
      <w:proofErr w:type="spellEnd"/>
      <w:r w:rsidRPr="008066CD">
        <w:rPr>
          <w:rFonts w:ascii="Book Antiqua" w:eastAsia="Times New Roman" w:hAnsi="Book Antiqua" w:cs="Times New Roman"/>
          <w:lang w:eastAsia="zh-CN"/>
        </w:rPr>
        <w:t xml:space="preserve"> (UU PKDRT) </w:t>
      </w:r>
      <w:proofErr w:type="spellStart"/>
      <w:r w:rsidRPr="008066CD">
        <w:rPr>
          <w:rFonts w:ascii="Book Antiqua" w:eastAsia="Times New Roman" w:hAnsi="Book Antiqua" w:cs="Times New Roman"/>
          <w:lang w:eastAsia="zh-CN"/>
        </w:rPr>
        <w:t>mengatur</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berbagai</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aspek</w:t>
      </w:r>
      <w:proofErr w:type="spellEnd"/>
      <w:r w:rsidRPr="008066CD">
        <w:rPr>
          <w:rFonts w:ascii="Book Antiqua" w:eastAsia="Times New Roman" w:hAnsi="Book Antiqua" w:cs="Times New Roman"/>
          <w:lang w:eastAsia="zh-CN"/>
        </w:rPr>
        <w:t xml:space="preserve"> yang </w:t>
      </w:r>
      <w:proofErr w:type="spellStart"/>
      <w:r w:rsidRPr="008066CD">
        <w:rPr>
          <w:rFonts w:ascii="Book Antiqua" w:eastAsia="Times New Roman" w:hAnsi="Book Antiqua" w:cs="Times New Roman"/>
          <w:lang w:eastAsia="zh-CN"/>
        </w:rPr>
        <w:t>terkait</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dengan</w:t>
      </w:r>
      <w:proofErr w:type="spellEnd"/>
      <w:r w:rsidRPr="008066CD">
        <w:rPr>
          <w:rFonts w:ascii="Book Antiqua" w:eastAsia="Times New Roman" w:hAnsi="Book Antiqua" w:cs="Times New Roman"/>
          <w:lang w:eastAsia="zh-CN"/>
        </w:rPr>
        <w:t xml:space="preserve"> </w:t>
      </w:r>
      <w:proofErr w:type="spellStart"/>
      <w:r w:rsidRPr="008066CD">
        <w:rPr>
          <w:rFonts w:ascii="Book Antiqua" w:eastAsia="Times New Roman" w:hAnsi="Book Antiqua" w:cs="Times New Roman"/>
          <w:lang w:eastAsia="zh-CN"/>
        </w:rPr>
        <w:t>pencegahan</w:t>
      </w:r>
      <w:proofErr w:type="spellEnd"/>
      <w:r w:rsidRPr="008066CD">
        <w:rPr>
          <w:rFonts w:ascii="Book Antiqua" w:eastAsia="Times New Roman" w:hAnsi="Book Antiqua" w:cs="Times New Roman"/>
          <w:lang w:eastAsia="zh-CN"/>
        </w:rPr>
        <w:t xml:space="preserve"> dan </w:t>
      </w:r>
      <w:proofErr w:type="spellStart"/>
      <w:r w:rsidRPr="008066CD">
        <w:rPr>
          <w:rFonts w:ascii="Book Antiqua" w:eastAsia="Times New Roman" w:hAnsi="Book Antiqua" w:cs="Times New Roman"/>
          <w:lang w:eastAsia="zh-CN"/>
        </w:rPr>
        <w:t>penanggulangan</w:t>
      </w:r>
      <w:proofErr w:type="spellEnd"/>
      <w:r w:rsidRPr="008066CD">
        <w:rPr>
          <w:rFonts w:ascii="Book Antiqua" w:eastAsia="Times New Roman" w:hAnsi="Book Antiqua" w:cs="Times New Roman"/>
          <w:lang w:eastAsia="zh-CN"/>
        </w:rPr>
        <w:t xml:space="preserve"> KDRT.</w:t>
      </w:r>
      <w:r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Kehadiran</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undang-undang</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ini</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berlandaskan</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prinsip</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bahwa</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setiap</w:t>
      </w:r>
      <w:proofErr w:type="spellEnd"/>
      <w:r w:rsidR="00340C1D" w:rsidRPr="008066CD">
        <w:rPr>
          <w:rFonts w:ascii="Book Antiqua" w:hAnsi="Book Antiqua" w:cs="Times New Roman"/>
          <w:lang w:eastAsia="zh-CN"/>
        </w:rPr>
        <w:t xml:space="preserve"> orang </w:t>
      </w:r>
      <w:proofErr w:type="spellStart"/>
      <w:r w:rsidR="00340C1D" w:rsidRPr="008066CD">
        <w:rPr>
          <w:rFonts w:ascii="Book Antiqua" w:hAnsi="Book Antiqua" w:cs="Times New Roman"/>
          <w:lang w:eastAsia="zh-CN"/>
        </w:rPr>
        <w:t>berhak</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merasakan</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keamanan</w:t>
      </w:r>
      <w:proofErr w:type="spellEnd"/>
      <w:r w:rsidR="00340C1D" w:rsidRPr="008066CD">
        <w:rPr>
          <w:rFonts w:ascii="Book Antiqua" w:hAnsi="Book Antiqua" w:cs="Times New Roman"/>
          <w:lang w:eastAsia="zh-CN"/>
        </w:rPr>
        <w:t xml:space="preserve"> dan </w:t>
      </w:r>
      <w:proofErr w:type="spellStart"/>
      <w:r w:rsidR="00340C1D" w:rsidRPr="008066CD">
        <w:rPr>
          <w:rFonts w:ascii="Book Antiqua" w:hAnsi="Book Antiqua" w:cs="Times New Roman"/>
          <w:lang w:eastAsia="zh-CN"/>
        </w:rPr>
        <w:t>terbebas</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dari</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segala</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bentuk</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kekerasan</w:t>
      </w:r>
      <w:proofErr w:type="spellEnd"/>
      <w:r w:rsidR="00340C1D" w:rsidRPr="008066CD">
        <w:rPr>
          <w:rFonts w:ascii="Book Antiqua" w:hAnsi="Book Antiqua" w:cs="Times New Roman"/>
          <w:lang w:eastAsia="zh-CN"/>
        </w:rPr>
        <w:t xml:space="preserve"> di </w:t>
      </w:r>
      <w:proofErr w:type="spellStart"/>
      <w:r w:rsidR="00340C1D" w:rsidRPr="008066CD">
        <w:rPr>
          <w:rFonts w:ascii="Book Antiqua" w:hAnsi="Book Antiqua" w:cs="Times New Roman"/>
          <w:lang w:eastAsia="zh-CN"/>
        </w:rPr>
        <w:t>dalam</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rumah</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tangga</w:t>
      </w:r>
      <w:proofErr w:type="spellEnd"/>
      <w:r w:rsidR="00340C1D" w:rsidRPr="008066CD">
        <w:rPr>
          <w:rFonts w:ascii="Book Antiqua" w:hAnsi="Book Antiqua" w:cs="Times New Roman"/>
          <w:lang w:eastAsia="zh-CN"/>
        </w:rPr>
        <w:t xml:space="preserve">. Hal </w:t>
      </w:r>
      <w:proofErr w:type="spellStart"/>
      <w:r w:rsidR="00340C1D" w:rsidRPr="008066CD">
        <w:rPr>
          <w:rFonts w:ascii="Book Antiqua" w:hAnsi="Book Antiqua" w:cs="Times New Roman"/>
          <w:lang w:eastAsia="zh-CN"/>
        </w:rPr>
        <w:t>tersebut</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merupakan</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wujud</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nyata</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komitmen</w:t>
      </w:r>
      <w:proofErr w:type="spellEnd"/>
      <w:r w:rsidR="00340C1D" w:rsidRPr="008066CD">
        <w:rPr>
          <w:rFonts w:ascii="Book Antiqua" w:hAnsi="Book Antiqua" w:cs="Times New Roman"/>
          <w:lang w:eastAsia="zh-CN"/>
        </w:rPr>
        <w:t xml:space="preserve"> negara </w:t>
      </w:r>
      <w:proofErr w:type="spellStart"/>
      <w:r w:rsidR="00340C1D" w:rsidRPr="008066CD">
        <w:rPr>
          <w:rFonts w:ascii="Book Antiqua" w:hAnsi="Book Antiqua" w:cs="Times New Roman"/>
          <w:lang w:eastAsia="zh-CN"/>
        </w:rPr>
        <w:t>dalam</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melindungi</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serta</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menjunjung</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tinggi</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hak</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asasi</w:t>
      </w:r>
      <w:proofErr w:type="spellEnd"/>
      <w:r w:rsidR="00340C1D" w:rsidRPr="008066CD">
        <w:rPr>
          <w:rFonts w:ascii="Book Antiqua" w:hAnsi="Book Antiqua" w:cs="Times New Roman"/>
          <w:lang w:eastAsia="zh-CN"/>
        </w:rPr>
        <w:t xml:space="preserve"> </w:t>
      </w:r>
      <w:proofErr w:type="spellStart"/>
      <w:r w:rsidR="00340C1D" w:rsidRPr="008066CD">
        <w:rPr>
          <w:rFonts w:ascii="Book Antiqua" w:hAnsi="Book Antiqua" w:cs="Times New Roman"/>
          <w:lang w:eastAsia="zh-CN"/>
        </w:rPr>
        <w:t>manusia</w:t>
      </w:r>
      <w:proofErr w:type="spellEnd"/>
      <w:r w:rsidRPr="008066CD">
        <w:rPr>
          <w:rFonts w:ascii="Book Antiqua" w:eastAsia="Times New Roman" w:hAnsi="Book Antiqua" w:cs="Times New Roman"/>
          <w:lang w:eastAsia="zh-CN"/>
        </w:rPr>
        <w:t>.</w:t>
      </w:r>
      <w:r w:rsidRPr="008066CD">
        <w:rPr>
          <w:rFonts w:ascii="Book Antiqua" w:eastAsia="Times New Roman" w:hAnsi="Book Antiqua" w:cs="Times New Roman"/>
          <w:vertAlign w:val="superscript"/>
          <w:lang w:eastAsia="zh-CN"/>
        </w:rPr>
        <w:footnoteReference w:id="2"/>
      </w:r>
    </w:p>
    <w:p w14:paraId="65CB73A9" w14:textId="77777777" w:rsidR="009317C9" w:rsidRPr="008066CD" w:rsidRDefault="00CB4CCB" w:rsidP="00B672A2">
      <w:pPr>
        <w:spacing w:after="0" w:line="276" w:lineRule="auto"/>
        <w:ind w:firstLine="720"/>
        <w:jc w:val="both"/>
        <w:rPr>
          <w:rFonts w:ascii="Book Antiqua" w:hAnsi="Book Antiqua" w:cs="Times New Roman"/>
        </w:rPr>
      </w:pPr>
      <w:r w:rsidRPr="008066CD">
        <w:rPr>
          <w:rFonts w:ascii="Book Antiqua" w:hAnsi="Book Antiqua" w:cs="Times New Roman"/>
          <w:lang w:eastAsia="zh-CN"/>
        </w:rPr>
        <w:t xml:space="preserve">Pasal 5 UU PKDRT </w:t>
      </w:r>
      <w:proofErr w:type="spellStart"/>
      <w:r w:rsidRPr="008066CD">
        <w:rPr>
          <w:rFonts w:ascii="Book Antiqua" w:hAnsi="Book Antiqua" w:cs="Times New Roman"/>
          <w:lang w:eastAsia="zh-CN"/>
        </w:rPr>
        <w:t>menyatakan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bahwa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setiap</w:t>
      </w:r>
      <w:proofErr w:type="spellEnd"/>
      <w:r w:rsidRPr="008066CD">
        <w:rPr>
          <w:rFonts w:ascii="Book Antiqua" w:hAnsi="Book Antiqua" w:cs="Times New Roman"/>
          <w:lang w:eastAsia="zh-CN"/>
        </w:rPr>
        <w:t xml:space="preserve"> orang </w:t>
      </w:r>
      <w:proofErr w:type="spellStart"/>
      <w:r w:rsidRPr="008066CD">
        <w:rPr>
          <w:rFonts w:ascii="Book Antiqua" w:hAnsi="Book Antiqua" w:cs="Times New Roman"/>
          <w:lang w:eastAsia="zh-CN"/>
        </w:rPr>
        <w:t>dilarang</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melakukan</w:t>
      </w:r>
      <w:proofErr w:type="spellEnd"/>
      <w:r w:rsidRPr="008066CD">
        <w:rPr>
          <w:rFonts w:ascii="Book Antiqua" w:hAnsi="Book Antiqua" w:cs="Times New Roman"/>
          <w:lang w:eastAsia="zh-CN"/>
        </w:rPr>
        <w:t xml:space="preserve"> KDRT </w:t>
      </w:r>
      <w:proofErr w:type="spellStart"/>
      <w:r w:rsidRPr="008066CD">
        <w:rPr>
          <w:rFonts w:ascii="Book Antiqua" w:hAnsi="Book Antiqua" w:cs="Times New Roman"/>
          <w:lang w:eastAsia="zh-CN"/>
        </w:rPr>
        <w:t>terhadap</w:t>
      </w:r>
      <w:proofErr w:type="spellEnd"/>
      <w:r w:rsidRPr="008066CD">
        <w:rPr>
          <w:rFonts w:ascii="Book Antiqua" w:hAnsi="Book Antiqua" w:cs="Times New Roman"/>
          <w:lang w:eastAsia="zh-CN"/>
        </w:rPr>
        <w:t xml:space="preserve"> orang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lingkup</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rumah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tangganya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Kekerasan</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dimaksud</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berupa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kekerasan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fisik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psikis</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seksual</w:t>
      </w:r>
      <w:proofErr w:type="spellEnd"/>
      <w:r w:rsidRPr="008066CD">
        <w:rPr>
          <w:rFonts w:ascii="Book Antiqua" w:hAnsi="Book Antiqua" w:cs="Times New Roman"/>
          <w:lang w:eastAsia="zh-CN"/>
        </w:rPr>
        <w:t xml:space="preserve">, dan </w:t>
      </w:r>
      <w:proofErr w:type="spellStart"/>
      <w:r w:rsidRPr="008066CD">
        <w:rPr>
          <w:rFonts w:ascii="Book Antiqua" w:hAnsi="Book Antiqua" w:cs="Times New Roman"/>
          <w:lang w:eastAsia="zh-CN"/>
        </w:rPr>
        <w:t>penelantaran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rumah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tangga</w:t>
      </w:r>
      <w:proofErr w:type="spellEnd"/>
      <w:r w:rsidRPr="008066CD">
        <w:rPr>
          <w:rFonts w:ascii="Book Antiqua" w:hAnsi="Book Antiqua" w:cs="Times New Roman"/>
          <w:lang w:eastAsia="zh-CN"/>
        </w:rPr>
        <w:t>.</w:t>
      </w:r>
      <w:r w:rsidRPr="008066CD">
        <w:rPr>
          <w:rFonts w:ascii="Book Antiqua" w:eastAsia="Times New Roman" w:hAnsi="Book Antiqua" w:cs="Times New Roman"/>
          <w:lang w:eastAsia="zh-CN"/>
        </w:rPr>
        <w:t xml:space="preserve"> </w:t>
      </w:r>
      <w:proofErr w:type="spellStart"/>
      <w:r w:rsidR="009317C9" w:rsidRPr="008066CD">
        <w:rPr>
          <w:rFonts w:ascii="Book Antiqua" w:hAnsi="Book Antiqua" w:cs="Times New Roman"/>
        </w:rPr>
        <w:t>Perbuatan</w:t>
      </w:r>
      <w:proofErr w:type="spellEnd"/>
      <w:r w:rsidR="009317C9" w:rsidRPr="008066CD">
        <w:rPr>
          <w:rFonts w:ascii="Book Antiqua" w:hAnsi="Book Antiqua" w:cs="Times New Roman"/>
        </w:rPr>
        <w:t xml:space="preserve"> yang </w:t>
      </w:r>
      <w:proofErr w:type="spellStart"/>
      <w:r w:rsidR="009317C9" w:rsidRPr="008066CD">
        <w:rPr>
          <w:rFonts w:ascii="Book Antiqua" w:hAnsi="Book Antiqua" w:cs="Times New Roman"/>
        </w:rPr>
        <w:t>bertentangan</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dengan</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ketentuan</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tersebut</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dapat</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dikenai</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sanksi</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sesuai</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peraturan</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perundang-undangan</w:t>
      </w:r>
      <w:proofErr w:type="spellEnd"/>
      <w:r w:rsidR="009317C9" w:rsidRPr="008066CD">
        <w:rPr>
          <w:rFonts w:ascii="Book Antiqua" w:hAnsi="Book Antiqua" w:cs="Times New Roman"/>
        </w:rPr>
        <w:t xml:space="preserve">. UU PKDRT </w:t>
      </w:r>
      <w:proofErr w:type="spellStart"/>
      <w:r w:rsidR="009317C9" w:rsidRPr="008066CD">
        <w:rPr>
          <w:rFonts w:ascii="Book Antiqua" w:hAnsi="Book Antiqua" w:cs="Times New Roman"/>
        </w:rPr>
        <w:t>mengatur</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sanksi</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pidana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pokok</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berupa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pidana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penjara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maupun</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denda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sebagaimana</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tercantum</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dalam</w:t>
      </w:r>
      <w:proofErr w:type="spellEnd"/>
      <w:r w:rsidR="009317C9" w:rsidRPr="008066CD">
        <w:rPr>
          <w:rFonts w:ascii="Book Antiqua" w:hAnsi="Book Antiqua" w:cs="Times New Roman"/>
        </w:rPr>
        <w:t xml:space="preserve"> Pasal 44 </w:t>
      </w:r>
      <w:proofErr w:type="spellStart"/>
      <w:r w:rsidR="009317C9" w:rsidRPr="008066CD">
        <w:rPr>
          <w:rFonts w:ascii="Book Antiqua" w:hAnsi="Book Antiqua" w:cs="Times New Roman"/>
        </w:rPr>
        <w:t>sampai</w:t>
      </w:r>
      <w:proofErr w:type="spellEnd"/>
      <w:r w:rsidR="009317C9" w:rsidRPr="008066CD">
        <w:rPr>
          <w:rFonts w:ascii="Book Antiqua" w:hAnsi="Book Antiqua" w:cs="Times New Roman"/>
        </w:rPr>
        <w:t xml:space="preserve"> </w:t>
      </w:r>
      <w:proofErr w:type="spellStart"/>
      <w:r w:rsidR="009317C9" w:rsidRPr="008066CD">
        <w:rPr>
          <w:rFonts w:ascii="Book Antiqua" w:hAnsi="Book Antiqua" w:cs="Times New Roman"/>
        </w:rPr>
        <w:t>dengan</w:t>
      </w:r>
      <w:proofErr w:type="spellEnd"/>
      <w:r w:rsidR="009317C9" w:rsidRPr="008066CD">
        <w:rPr>
          <w:rFonts w:ascii="Book Antiqua" w:hAnsi="Book Antiqua" w:cs="Times New Roman"/>
        </w:rPr>
        <w:t xml:space="preserve"> Pasal 49.</w:t>
      </w:r>
    </w:p>
    <w:p w14:paraId="74D0E0A0" w14:textId="3186F884" w:rsidR="00B672A2" w:rsidRPr="008066CD" w:rsidRDefault="00137CD7" w:rsidP="00B672A2">
      <w:pPr>
        <w:spacing w:after="0" w:line="276" w:lineRule="auto"/>
        <w:ind w:firstLine="720"/>
        <w:jc w:val="both"/>
        <w:rPr>
          <w:rFonts w:ascii="Book Antiqua" w:hAnsi="Book Antiqua" w:cs="Times New Roman"/>
          <w:lang w:eastAsia="zh-CN"/>
        </w:rPr>
      </w:pPr>
      <w:r w:rsidRPr="008066CD">
        <w:rPr>
          <w:rFonts w:ascii="Book Antiqua" w:hAnsi="Book Antiqua" w:cs="Times New Roman"/>
          <w:lang w:eastAsia="zh-CN"/>
        </w:rPr>
        <w:t xml:space="preserve">Selain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pokok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undang-undang</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ini</w:t>
      </w:r>
      <w:proofErr w:type="spellEnd"/>
      <w:r w:rsidRPr="008066CD">
        <w:rPr>
          <w:rFonts w:ascii="Book Antiqua" w:hAnsi="Book Antiqua" w:cs="Times New Roman"/>
          <w:lang w:eastAsia="zh-CN"/>
        </w:rPr>
        <w:t xml:space="preserve"> juga </w:t>
      </w:r>
      <w:proofErr w:type="spellStart"/>
      <w:r w:rsidRPr="008066CD">
        <w:rPr>
          <w:rFonts w:ascii="Book Antiqua" w:hAnsi="Book Antiqua" w:cs="Times New Roman"/>
          <w:lang w:eastAsia="zh-CN"/>
        </w:rPr>
        <w:t>memuat</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tambahan</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diatur</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Pasal 50 </w:t>
      </w:r>
      <w:proofErr w:type="spellStart"/>
      <w:r w:rsidRPr="008066CD">
        <w:rPr>
          <w:rFonts w:ascii="Book Antiqua" w:hAnsi="Book Antiqua" w:cs="Times New Roman"/>
          <w:lang w:eastAsia="zh-CN"/>
        </w:rPr>
        <w:t>huruf</w:t>
      </w:r>
      <w:proofErr w:type="spellEnd"/>
      <w:r w:rsidRPr="008066CD">
        <w:rPr>
          <w:rFonts w:ascii="Book Antiqua" w:hAnsi="Book Antiqua" w:cs="Times New Roman"/>
          <w:lang w:eastAsia="zh-CN"/>
        </w:rPr>
        <w:t xml:space="preserve"> a dan b, </w:t>
      </w:r>
      <w:proofErr w:type="spellStart"/>
      <w:r w:rsidRPr="008066CD">
        <w:rPr>
          <w:rFonts w:ascii="Book Antiqua" w:hAnsi="Book Antiqua" w:cs="Times New Roman"/>
          <w:lang w:eastAsia="zh-CN"/>
        </w:rPr>
        <w:t>yakni</w:t>
      </w:r>
      <w:proofErr w:type="spellEnd"/>
      <w:r w:rsidR="00B672A2" w:rsidRPr="008066CD">
        <w:rPr>
          <w:rFonts w:ascii="Book Antiqua" w:hAnsi="Book Antiqua" w:cs="Times New Roman"/>
          <w:lang w:eastAsia="zh-CN"/>
        </w:rPr>
        <w:t>:</w:t>
      </w:r>
    </w:p>
    <w:p w14:paraId="6149FA7F" w14:textId="77777777" w:rsidR="001818BF" w:rsidRPr="008066CD" w:rsidRDefault="005D4FE8" w:rsidP="005D4FE8">
      <w:pPr>
        <w:spacing w:after="0" w:line="276" w:lineRule="auto"/>
        <w:jc w:val="both"/>
        <w:rPr>
          <w:rFonts w:ascii="Book Antiqua" w:hAnsi="Book Antiqua" w:cs="Times New Roman"/>
          <w:lang w:eastAsia="zh-CN"/>
        </w:rPr>
      </w:pPr>
      <w:r w:rsidRPr="008066CD">
        <w:rPr>
          <w:rFonts w:ascii="Book Antiqua" w:hAnsi="Book Antiqua" w:cs="Times New Roman"/>
          <w:lang w:eastAsia="zh-CN"/>
        </w:rPr>
        <w:lastRenderedPageBreak/>
        <w:t xml:space="preserve">Pasal 50 </w:t>
      </w:r>
      <w:proofErr w:type="spellStart"/>
      <w:r w:rsidRPr="008066CD">
        <w:rPr>
          <w:rFonts w:ascii="Book Antiqua" w:hAnsi="Book Antiqua" w:cs="Times New Roman"/>
          <w:lang w:eastAsia="zh-CN"/>
        </w:rPr>
        <w:t>huruf</w:t>
      </w:r>
      <w:proofErr w:type="spellEnd"/>
      <w:r w:rsidRPr="008066CD">
        <w:rPr>
          <w:rFonts w:ascii="Book Antiqua" w:hAnsi="Book Antiqua" w:cs="Times New Roman"/>
          <w:lang w:eastAsia="zh-CN"/>
        </w:rPr>
        <w:t xml:space="preserve"> a</w:t>
      </w:r>
    </w:p>
    <w:p w14:paraId="0C464F65" w14:textId="3F7E09C7" w:rsidR="00B672A2" w:rsidRPr="008066CD" w:rsidRDefault="005D4FE8" w:rsidP="001818BF">
      <w:pPr>
        <w:spacing w:after="0" w:line="276" w:lineRule="auto"/>
        <w:ind w:left="720"/>
        <w:jc w:val="both"/>
        <w:rPr>
          <w:rFonts w:ascii="Book Antiqua" w:hAnsi="Book Antiqua" w:cs="Times New Roman"/>
          <w:lang w:eastAsia="zh-CN"/>
        </w:rPr>
      </w:pPr>
      <w:r w:rsidRPr="008066CD">
        <w:rPr>
          <w:rFonts w:ascii="Book Antiqua" w:hAnsi="Book Antiqua" w:cs="Times New Roman"/>
          <w:lang w:eastAsia="zh-CN"/>
        </w:rPr>
        <w:t>“</w:t>
      </w:r>
      <w:proofErr w:type="spellStart"/>
      <w:proofErr w:type="gramStart"/>
      <w:r w:rsidR="00B672A2" w:rsidRPr="008066CD">
        <w:rPr>
          <w:rFonts w:ascii="Book Antiqua" w:hAnsi="Book Antiqua" w:cs="Times New Roman"/>
          <w:lang w:eastAsia="zh-CN"/>
        </w:rPr>
        <w:t>pembatasan</w:t>
      </w:r>
      <w:proofErr w:type="spellEnd"/>
      <w:proofErr w:type="gram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gerak</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pelaku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baik</w:t>
      </w:r>
      <w:proofErr w:type="spellEnd"/>
      <w:r w:rsidR="00B672A2" w:rsidRPr="008066CD">
        <w:rPr>
          <w:rFonts w:ascii="Book Antiqua" w:hAnsi="Book Antiqua" w:cs="Times New Roman"/>
          <w:lang w:eastAsia="zh-CN"/>
        </w:rPr>
        <w:t xml:space="preserve"> yang </w:t>
      </w:r>
      <w:proofErr w:type="spellStart"/>
      <w:r w:rsidR="00B672A2" w:rsidRPr="008066CD">
        <w:rPr>
          <w:rFonts w:ascii="Book Antiqua" w:hAnsi="Book Antiqua" w:cs="Times New Roman"/>
          <w:lang w:eastAsia="zh-CN"/>
        </w:rPr>
        <w:t>bertujuan</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untuk</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menjauhkan</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pelaku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dari</w:t>
      </w:r>
      <w:proofErr w:type="spellEnd"/>
      <w:r w:rsidR="00B672A2" w:rsidRPr="008066CD">
        <w:rPr>
          <w:rFonts w:ascii="Book Antiqua" w:hAnsi="Book Antiqua" w:cs="Times New Roman"/>
          <w:lang w:eastAsia="zh-CN"/>
        </w:rPr>
        <w:t xml:space="preserve"> korban </w:t>
      </w:r>
      <w:proofErr w:type="spellStart"/>
      <w:r w:rsidR="00B672A2" w:rsidRPr="008066CD">
        <w:rPr>
          <w:rFonts w:ascii="Book Antiqua" w:hAnsi="Book Antiqua" w:cs="Times New Roman"/>
          <w:lang w:eastAsia="zh-CN"/>
        </w:rPr>
        <w:t>dalam</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jarak</w:t>
      </w:r>
      <w:proofErr w:type="spellEnd"/>
      <w:r w:rsidR="00B672A2" w:rsidRPr="008066CD">
        <w:rPr>
          <w:rFonts w:ascii="Book Antiqua" w:hAnsi="Book Antiqua" w:cs="Times New Roman"/>
          <w:lang w:eastAsia="zh-CN"/>
        </w:rPr>
        <w:t xml:space="preserve"> dan </w:t>
      </w:r>
      <w:proofErr w:type="spellStart"/>
      <w:r w:rsidR="00B672A2" w:rsidRPr="008066CD">
        <w:rPr>
          <w:rFonts w:ascii="Book Antiqua" w:hAnsi="Book Antiqua" w:cs="Times New Roman"/>
          <w:lang w:eastAsia="zh-CN"/>
        </w:rPr>
        <w:t>waktu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tertentu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maupun</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pembatasan</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hak-hak</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tertentu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dari</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pelaku</w:t>
      </w:r>
      <w:proofErr w:type="spellEnd"/>
      <w:r w:rsidR="00B672A2" w:rsidRPr="008066CD">
        <w:rPr>
          <w:rFonts w:ascii="Book Antiqua" w:hAnsi="Book Antiqua" w:cs="Times New Roman"/>
          <w:lang w:eastAsia="zh-CN"/>
        </w:rPr>
        <w:t>;</w:t>
      </w:r>
      <w:r w:rsidRPr="008066CD">
        <w:rPr>
          <w:rFonts w:ascii="Book Antiqua" w:hAnsi="Book Antiqua" w:cs="Times New Roman"/>
          <w:lang w:eastAsia="zh-CN"/>
        </w:rPr>
        <w:t>”</w:t>
      </w:r>
      <w:r w:rsidR="00B672A2" w:rsidRPr="008066CD">
        <w:rPr>
          <w:rFonts w:ascii="Book Antiqua" w:hAnsi="Book Antiqua" w:cs="Times New Roman"/>
          <w:color w:val="FFFFFF" w:themeColor="background1"/>
          <w:lang w:eastAsia="zh-CN"/>
        </w:rPr>
        <w:t>”</w:t>
      </w:r>
    </w:p>
    <w:p w14:paraId="6F85C252" w14:textId="77777777" w:rsidR="001818BF" w:rsidRPr="008066CD" w:rsidRDefault="005D4FE8" w:rsidP="005D4FE8">
      <w:pPr>
        <w:spacing w:after="0" w:line="276" w:lineRule="auto"/>
        <w:jc w:val="both"/>
        <w:rPr>
          <w:rFonts w:ascii="Book Antiqua" w:hAnsi="Book Antiqua" w:cs="Times New Roman"/>
          <w:lang w:eastAsia="zh-CN"/>
        </w:rPr>
      </w:pPr>
      <w:r w:rsidRPr="008066CD">
        <w:rPr>
          <w:rFonts w:ascii="Book Antiqua" w:hAnsi="Book Antiqua" w:cs="Times New Roman"/>
          <w:lang w:eastAsia="zh-CN"/>
        </w:rPr>
        <w:t xml:space="preserve">Pasal 50 </w:t>
      </w:r>
      <w:proofErr w:type="spellStart"/>
      <w:r w:rsidRPr="008066CD">
        <w:rPr>
          <w:rFonts w:ascii="Book Antiqua" w:hAnsi="Book Antiqua" w:cs="Times New Roman"/>
          <w:lang w:eastAsia="zh-CN"/>
        </w:rPr>
        <w:t>huruf</w:t>
      </w:r>
      <w:proofErr w:type="spellEnd"/>
      <w:r w:rsidRPr="008066CD">
        <w:rPr>
          <w:rFonts w:ascii="Book Antiqua" w:hAnsi="Book Antiqua" w:cs="Times New Roman"/>
          <w:lang w:eastAsia="zh-CN"/>
        </w:rPr>
        <w:t xml:space="preserve"> b</w:t>
      </w:r>
    </w:p>
    <w:p w14:paraId="02F10EC9" w14:textId="744AAAC2" w:rsidR="00B672A2" w:rsidRPr="008066CD" w:rsidRDefault="005D4FE8" w:rsidP="001818BF">
      <w:pPr>
        <w:spacing w:after="0" w:line="276" w:lineRule="auto"/>
        <w:ind w:left="720"/>
        <w:jc w:val="both"/>
        <w:rPr>
          <w:rFonts w:ascii="Book Antiqua" w:hAnsi="Book Antiqua" w:cs="Times New Roman"/>
          <w:color w:val="FFFFFF" w:themeColor="background1"/>
          <w:lang w:eastAsia="zh-CN"/>
        </w:rPr>
      </w:pPr>
      <w:r w:rsidRPr="008066CD">
        <w:rPr>
          <w:rFonts w:ascii="Book Antiqua" w:hAnsi="Book Antiqua" w:cs="Times New Roman"/>
          <w:lang w:eastAsia="zh-CN"/>
        </w:rPr>
        <w:t>“</w:t>
      </w:r>
      <w:proofErr w:type="spellStart"/>
      <w:proofErr w:type="gramStart"/>
      <w:r w:rsidR="00B672A2" w:rsidRPr="008066CD">
        <w:rPr>
          <w:rFonts w:ascii="Book Antiqua" w:hAnsi="Book Antiqua" w:cs="Times New Roman"/>
          <w:lang w:eastAsia="zh-CN"/>
        </w:rPr>
        <w:t>penetapan</w:t>
      </w:r>
      <w:proofErr w:type="spellEnd"/>
      <w:proofErr w:type="gram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pelaku</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mengikuti</w:t>
      </w:r>
      <w:proofErr w:type="spellEnd"/>
      <w:r w:rsidR="00B672A2" w:rsidRPr="008066CD">
        <w:rPr>
          <w:rFonts w:ascii="Book Antiqua" w:hAnsi="Book Antiqua" w:cs="Times New Roman"/>
          <w:lang w:eastAsia="zh-CN"/>
        </w:rPr>
        <w:t xml:space="preserve"> program </w:t>
      </w:r>
      <w:proofErr w:type="spellStart"/>
      <w:r w:rsidR="00B672A2" w:rsidRPr="008066CD">
        <w:rPr>
          <w:rFonts w:ascii="Book Antiqua" w:hAnsi="Book Antiqua" w:cs="Times New Roman"/>
          <w:lang w:eastAsia="zh-CN"/>
        </w:rPr>
        <w:t>konseling</w:t>
      </w:r>
      <w:proofErr w:type="spellEnd"/>
      <w:r w:rsidR="00B672A2" w:rsidRPr="008066CD">
        <w:rPr>
          <w:rFonts w:ascii="Book Antiqua" w:hAnsi="Book Antiqua" w:cs="Times New Roman"/>
          <w:lang w:eastAsia="zh-CN"/>
        </w:rPr>
        <w:t xml:space="preserve"> di </w:t>
      </w:r>
      <w:proofErr w:type="spellStart"/>
      <w:r w:rsidR="00B672A2" w:rsidRPr="008066CD">
        <w:rPr>
          <w:rFonts w:ascii="Book Antiqua" w:hAnsi="Book Antiqua" w:cs="Times New Roman"/>
          <w:lang w:eastAsia="zh-CN"/>
        </w:rPr>
        <w:t>bawah</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pengawasan</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lembaga</w:t>
      </w:r>
      <w:proofErr w:type="spellEnd"/>
      <w:r w:rsidR="00B672A2" w:rsidRPr="008066CD">
        <w:rPr>
          <w:rFonts w:ascii="Book Antiqua" w:hAnsi="Book Antiqua" w:cs="Times New Roman"/>
          <w:lang w:eastAsia="zh-CN"/>
        </w:rPr>
        <w:t xml:space="preserve"> </w:t>
      </w:r>
      <w:proofErr w:type="spellStart"/>
      <w:r w:rsidR="00B672A2" w:rsidRPr="008066CD">
        <w:rPr>
          <w:rFonts w:ascii="Book Antiqua" w:hAnsi="Book Antiqua" w:cs="Times New Roman"/>
          <w:lang w:eastAsia="zh-CN"/>
        </w:rPr>
        <w:t>tertentu</w:t>
      </w:r>
      <w:proofErr w:type="spellEnd"/>
      <w:r w:rsidR="00B672A2" w:rsidRPr="008066CD">
        <w:rPr>
          <w:rFonts w:ascii="Book Antiqua" w:hAnsi="Book Antiqua" w:cs="Times New Roman"/>
          <w:lang w:eastAsia="zh-CN"/>
        </w:rPr>
        <w:t>.</w:t>
      </w:r>
      <w:r w:rsidRPr="008066CD">
        <w:rPr>
          <w:rFonts w:ascii="Book Antiqua" w:hAnsi="Book Antiqua" w:cs="Times New Roman"/>
          <w:lang w:eastAsia="zh-CN"/>
        </w:rPr>
        <w:t>”</w:t>
      </w:r>
      <w:r w:rsidR="00B672A2" w:rsidRPr="008066CD">
        <w:rPr>
          <w:rFonts w:ascii="Book Antiqua" w:hAnsi="Book Antiqua" w:cs="Times New Roman"/>
          <w:vertAlign w:val="superscript"/>
          <w:lang w:eastAsia="zh-CN"/>
        </w:rPr>
        <w:footnoteReference w:id="3"/>
      </w:r>
      <w:r w:rsidR="00B672A2" w:rsidRPr="008066CD">
        <w:rPr>
          <w:rFonts w:ascii="Book Antiqua" w:hAnsi="Book Antiqua" w:cs="Times New Roman"/>
          <w:color w:val="FFFFFF" w:themeColor="background1"/>
          <w:lang w:eastAsia="zh-CN"/>
        </w:rPr>
        <w:t>“</w:t>
      </w:r>
    </w:p>
    <w:p w14:paraId="3E616818" w14:textId="77777777" w:rsidR="001818BF" w:rsidRPr="008066CD" w:rsidRDefault="001818BF" w:rsidP="001818BF">
      <w:pPr>
        <w:spacing w:after="0" w:line="276" w:lineRule="auto"/>
        <w:ind w:left="720"/>
        <w:jc w:val="both"/>
        <w:rPr>
          <w:rFonts w:ascii="Book Antiqua" w:hAnsi="Book Antiqua" w:cs="Times New Roman"/>
          <w:lang w:eastAsia="zh-CN"/>
        </w:rPr>
      </w:pPr>
    </w:p>
    <w:p w14:paraId="4A4AB5A4" w14:textId="38DB3358" w:rsidR="00306467" w:rsidRPr="008066CD" w:rsidRDefault="006A38DA" w:rsidP="0083280A">
      <w:pPr>
        <w:spacing w:after="0" w:line="276" w:lineRule="auto"/>
        <w:ind w:firstLine="720"/>
        <w:jc w:val="both"/>
        <w:rPr>
          <w:rFonts w:ascii="Book Antiqua" w:hAnsi="Book Antiqua" w:cs="Times New Roman"/>
          <w:lang w:eastAsia="zh-CN"/>
        </w:rPr>
      </w:pPr>
      <w:proofErr w:type="spellStart"/>
      <w:r w:rsidRPr="008066CD">
        <w:rPr>
          <w:rFonts w:ascii="Book Antiqua" w:hAnsi="Book Antiqua" w:cs="Times New Roman"/>
          <w:lang w:eastAsia="zh-CN"/>
        </w:rPr>
        <w:t>Penelitian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ini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berfokus</w:t>
      </w:r>
      <w:proofErr w:type="spellEnd"/>
      <w:r w:rsidRPr="008066CD">
        <w:rPr>
          <w:rFonts w:ascii="Book Antiqua" w:hAnsi="Book Antiqua" w:cs="Times New Roman"/>
          <w:lang w:eastAsia="zh-CN"/>
        </w:rPr>
        <w:t xml:space="preserve"> pada </w:t>
      </w:r>
      <w:proofErr w:type="spellStart"/>
      <w:r w:rsidRPr="008066CD">
        <w:rPr>
          <w:rFonts w:ascii="Book Antiqua" w:hAnsi="Book Antiqua" w:cs="Times New Roman"/>
          <w:lang w:eastAsia="zh-CN"/>
        </w:rPr>
        <w:t>ketentuan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Pasal 50 </w:t>
      </w:r>
      <w:proofErr w:type="spellStart"/>
      <w:r w:rsidRPr="008066CD">
        <w:rPr>
          <w:rFonts w:ascii="Book Antiqua" w:hAnsi="Book Antiqua" w:cs="Times New Roman"/>
          <w:lang w:eastAsia="zh-CN"/>
        </w:rPr>
        <w:t>huruf</w:t>
      </w:r>
      <w:proofErr w:type="spellEnd"/>
      <w:r w:rsidRPr="008066CD">
        <w:rPr>
          <w:rFonts w:ascii="Book Antiqua" w:hAnsi="Book Antiqua" w:cs="Times New Roman"/>
          <w:lang w:eastAsia="zh-CN"/>
        </w:rPr>
        <w:t xml:space="preserve"> a, </w:t>
      </w:r>
      <w:proofErr w:type="spellStart"/>
      <w:r w:rsidRPr="008066CD">
        <w:rPr>
          <w:rFonts w:ascii="Book Antiqua" w:hAnsi="Book Antiqua" w:cs="Times New Roman"/>
          <w:lang w:eastAsia="zh-CN"/>
        </w:rPr>
        <w:t>khususnya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terkait</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gerak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untuk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menjauhkan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dari</w:t>
      </w:r>
      <w:proofErr w:type="spellEnd"/>
      <w:r w:rsidRPr="008066CD">
        <w:rPr>
          <w:rFonts w:ascii="Book Antiqua" w:hAnsi="Book Antiqua" w:cs="Times New Roman"/>
          <w:lang w:eastAsia="zh-CN"/>
        </w:rPr>
        <w:t xml:space="preserve"> korban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jarak</w:t>
      </w:r>
      <w:proofErr w:type="spellEnd"/>
      <w:r w:rsidRPr="008066CD">
        <w:rPr>
          <w:rFonts w:ascii="Book Antiqua" w:hAnsi="Book Antiqua" w:cs="Times New Roman"/>
          <w:lang w:eastAsia="zh-CN"/>
        </w:rPr>
        <w:t xml:space="preserve"> dan </w:t>
      </w:r>
      <w:proofErr w:type="spellStart"/>
      <w:r w:rsidRPr="008066CD">
        <w:rPr>
          <w:rFonts w:ascii="Book Antiqua" w:hAnsi="Book Antiqua" w:cs="Times New Roman"/>
          <w:lang w:eastAsia="zh-CN"/>
        </w:rPr>
        <w:t>waktu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tertentu</w:t>
      </w:r>
      <w:proofErr w:type="spellEnd"/>
      <w:r w:rsidRPr="008066CD">
        <w:rPr>
          <w:rFonts w:ascii="Book Antiqua" w:hAnsi="Book Antiqua" w:cs="Times New Roman"/>
          <w:lang w:eastAsia="zh-CN"/>
        </w:rPr>
        <w:t>” (</w:t>
      </w:r>
      <w:proofErr w:type="spellStart"/>
      <w:r w:rsidRPr="008066CD">
        <w:rPr>
          <w:rFonts w:ascii="Book Antiqua" w:hAnsi="Book Antiqua" w:cs="Times New Roman"/>
          <w:lang w:eastAsia="zh-CN"/>
        </w:rPr>
        <w:t>selanjutnya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disebut</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gerak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terhadap</w:t>
      </w:r>
      <w:proofErr w:type="spellEnd"/>
      <w:r w:rsidRPr="008066CD">
        <w:rPr>
          <w:rFonts w:ascii="Book Antiqua" w:hAnsi="Book Antiqua" w:cs="Times New Roman"/>
          <w:lang w:eastAsia="zh-CN"/>
        </w:rPr>
        <w:t xml:space="preserve"> korban). </w:t>
      </w:r>
      <w:proofErr w:type="spellStart"/>
      <w:r w:rsidRPr="008066CD">
        <w:rPr>
          <w:rFonts w:ascii="Book Antiqua" w:hAnsi="Book Antiqua" w:cs="Times New Roman"/>
          <w:lang w:eastAsia="zh-CN"/>
        </w:rPr>
        <w:t>Penerapan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tambahan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tersebut</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berpotensi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menimbulkan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tumpang</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tindih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dengan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sanksi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pokok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sebagaimana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diatur</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Pasal 44 </w:t>
      </w:r>
      <w:proofErr w:type="spellStart"/>
      <w:r w:rsidRPr="008066CD">
        <w:rPr>
          <w:rFonts w:ascii="Book Antiqua" w:hAnsi="Book Antiqua" w:cs="Times New Roman"/>
          <w:lang w:eastAsia="zh-CN"/>
        </w:rPr>
        <w:t>sampai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dengan</w:t>
      </w:r>
      <w:proofErr w:type="spellEnd"/>
      <w:r w:rsidRPr="008066CD">
        <w:rPr>
          <w:rFonts w:ascii="Book Antiqua" w:hAnsi="Book Antiqua" w:cs="Times New Roman"/>
          <w:lang w:eastAsia="zh-CN"/>
        </w:rPr>
        <w:t xml:space="preserve"> Pasal 49, </w:t>
      </w:r>
      <w:proofErr w:type="spellStart"/>
      <w:r w:rsidRPr="008066CD">
        <w:rPr>
          <w:rFonts w:ascii="Book Antiqua" w:hAnsi="Book Antiqua" w:cs="Times New Roman"/>
          <w:lang w:eastAsia="zh-CN"/>
        </w:rPr>
        <w:t>sebab</w:t>
      </w:r>
      <w:proofErr w:type="spellEnd"/>
      <w:r w:rsidRPr="008066CD">
        <w:rPr>
          <w:rFonts w:ascii="Book Antiqua" w:hAnsi="Book Antiqua" w:cs="Times New Roman"/>
          <w:lang w:eastAsia="zh-CN"/>
        </w:rPr>
        <w:t xml:space="preserve"> pada </w:t>
      </w:r>
      <w:proofErr w:type="spellStart"/>
      <w:r w:rsidRPr="008066CD">
        <w:rPr>
          <w:rFonts w:ascii="Book Antiqua" w:hAnsi="Book Antiqua" w:cs="Times New Roman"/>
          <w:lang w:eastAsia="zh-CN"/>
        </w:rPr>
        <w:t>praktiknya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telah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dijatuhi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penjara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atau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denda</w:t>
      </w:r>
      <w:proofErr w:type="spellEnd"/>
      <w:r w:rsidRPr="008066CD">
        <w:rPr>
          <w:rFonts w:ascii="Book Antiqua" w:hAnsi="Book Antiqua" w:cs="Times New Roman"/>
          <w:lang w:eastAsia="zh-CN"/>
        </w:rPr>
        <w:t xml:space="preserve">. Hal </w:t>
      </w:r>
      <w:proofErr w:type="spellStart"/>
      <w:r w:rsidRPr="008066CD">
        <w:rPr>
          <w:rFonts w:ascii="Book Antiqua" w:hAnsi="Book Antiqua" w:cs="Times New Roman"/>
          <w:lang w:eastAsia="zh-CN"/>
        </w:rPr>
        <w:t>ini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kemudian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menimbulkan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pertanyaan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mengenai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kemanfaatan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pengaturan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pidana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tambahan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tersebut</w:t>
      </w:r>
      <w:proofErr w:type="spellEnd"/>
      <w:r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Sehingga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penulis</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tertarik</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untuk</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meneliti</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terkait</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pasal</w:t>
      </w:r>
      <w:proofErr w:type="spellEnd"/>
      <w:r w:rsidR="00CB4CCB" w:rsidRPr="008066CD">
        <w:rPr>
          <w:rFonts w:ascii="Book Antiqua" w:hAnsi="Book Antiqua" w:cs="Times New Roman"/>
          <w:lang w:eastAsia="zh-CN"/>
        </w:rPr>
        <w:t xml:space="preserve"> 50 </w:t>
      </w:r>
      <w:proofErr w:type="spellStart"/>
      <w:r w:rsidR="00CB4CCB" w:rsidRPr="008066CD">
        <w:rPr>
          <w:rFonts w:ascii="Book Antiqua" w:hAnsi="Book Antiqua" w:cs="Times New Roman"/>
          <w:lang w:eastAsia="zh-CN"/>
        </w:rPr>
        <w:t>huruf</w:t>
      </w:r>
      <w:proofErr w:type="spellEnd"/>
      <w:r w:rsidR="00CB4CCB" w:rsidRPr="008066CD">
        <w:rPr>
          <w:rFonts w:ascii="Book Antiqua" w:hAnsi="Book Antiqua" w:cs="Times New Roman"/>
          <w:lang w:eastAsia="zh-CN"/>
        </w:rPr>
        <w:t xml:space="preserve"> a </w:t>
      </w:r>
      <w:proofErr w:type="spellStart"/>
      <w:r w:rsidR="00CB4CCB" w:rsidRPr="008066CD">
        <w:rPr>
          <w:rFonts w:ascii="Book Antiqua" w:hAnsi="Book Antiqua" w:cs="Times New Roman"/>
          <w:lang w:eastAsia="zh-CN"/>
        </w:rPr>
        <w:t>dengan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judul</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bCs/>
          <w:lang w:eastAsia="zh-CN"/>
        </w:rPr>
        <w:t>Analisis</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Yuridis</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Pengaturan</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Pidana</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Tambahan</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Pembatasan</w:t>
      </w:r>
      <w:proofErr w:type="spellEnd"/>
      <w:r w:rsidR="00CB4CCB" w:rsidRPr="008066CD">
        <w:rPr>
          <w:rFonts w:ascii="Book Antiqua" w:hAnsi="Book Antiqua" w:cs="Times New Roman"/>
          <w:bCs/>
          <w:lang w:eastAsia="zh-CN"/>
        </w:rPr>
        <w:t xml:space="preserve"> Gerak </w:t>
      </w:r>
      <w:proofErr w:type="spellStart"/>
      <w:r w:rsidR="00CB4CCB" w:rsidRPr="008066CD">
        <w:rPr>
          <w:rFonts w:ascii="Book Antiqua" w:hAnsi="Book Antiqua" w:cs="Times New Roman"/>
          <w:bCs/>
          <w:lang w:eastAsia="zh-CN"/>
        </w:rPr>
        <w:t>Pelaku</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Terhadap</w:t>
      </w:r>
      <w:proofErr w:type="spellEnd"/>
      <w:r w:rsidR="00CB4CCB" w:rsidRPr="008066CD">
        <w:rPr>
          <w:rFonts w:ascii="Book Antiqua" w:hAnsi="Book Antiqua" w:cs="Times New Roman"/>
          <w:bCs/>
          <w:lang w:eastAsia="zh-CN"/>
        </w:rPr>
        <w:t xml:space="preserve"> Korban Dalam Pasal 50 A </w:t>
      </w:r>
      <w:proofErr w:type="spellStart"/>
      <w:r w:rsidR="00CB4CCB" w:rsidRPr="008066CD">
        <w:rPr>
          <w:rFonts w:ascii="Book Antiqua" w:hAnsi="Book Antiqua" w:cs="Times New Roman"/>
          <w:bCs/>
          <w:lang w:eastAsia="zh-CN"/>
        </w:rPr>
        <w:t>Undang-Undang</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Nomor</w:t>
      </w:r>
      <w:proofErr w:type="spellEnd"/>
      <w:r w:rsidR="00CB4CCB" w:rsidRPr="008066CD">
        <w:rPr>
          <w:rFonts w:ascii="Book Antiqua" w:hAnsi="Book Antiqua" w:cs="Times New Roman"/>
          <w:bCs/>
          <w:lang w:eastAsia="zh-CN"/>
        </w:rPr>
        <w:t xml:space="preserve"> 23 </w:t>
      </w:r>
      <w:proofErr w:type="spellStart"/>
      <w:r w:rsidR="00CB4CCB" w:rsidRPr="008066CD">
        <w:rPr>
          <w:rFonts w:ascii="Book Antiqua" w:hAnsi="Book Antiqua" w:cs="Times New Roman"/>
          <w:bCs/>
          <w:lang w:eastAsia="zh-CN"/>
        </w:rPr>
        <w:t>Tahun</w:t>
      </w:r>
      <w:proofErr w:type="spellEnd"/>
      <w:r w:rsidR="00CB4CCB" w:rsidRPr="008066CD">
        <w:rPr>
          <w:rFonts w:ascii="Book Antiqua" w:hAnsi="Book Antiqua" w:cs="Times New Roman"/>
          <w:bCs/>
          <w:lang w:eastAsia="zh-CN"/>
        </w:rPr>
        <w:t xml:space="preserve"> 2004 </w:t>
      </w:r>
      <w:proofErr w:type="spellStart"/>
      <w:r w:rsidR="00CB4CCB" w:rsidRPr="008066CD">
        <w:rPr>
          <w:rFonts w:ascii="Book Antiqua" w:hAnsi="Book Antiqua" w:cs="Times New Roman"/>
          <w:bCs/>
          <w:lang w:eastAsia="zh-CN"/>
        </w:rPr>
        <w:t>Tentang</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Penghapusan</w:t>
      </w:r>
      <w:proofErr w:type="spellEnd"/>
      <w:r w:rsidR="00CB4CCB" w:rsidRPr="008066CD">
        <w:rPr>
          <w:rFonts w:ascii="Book Antiqua" w:hAnsi="Book Antiqua" w:cs="Times New Roman"/>
          <w:bCs/>
          <w:lang w:eastAsia="zh-CN"/>
        </w:rPr>
        <w:t xml:space="preserve"> </w:t>
      </w:r>
      <w:proofErr w:type="spellStart"/>
      <w:r w:rsidR="00CB4CCB" w:rsidRPr="008066CD">
        <w:rPr>
          <w:rFonts w:ascii="Book Antiqua" w:hAnsi="Book Antiqua" w:cs="Times New Roman"/>
          <w:bCs/>
          <w:lang w:eastAsia="zh-CN"/>
        </w:rPr>
        <w:t>Kekerasan</w:t>
      </w:r>
      <w:proofErr w:type="spellEnd"/>
      <w:r w:rsidR="00CB4CCB" w:rsidRPr="008066CD">
        <w:rPr>
          <w:rFonts w:ascii="Book Antiqua" w:hAnsi="Book Antiqua" w:cs="Times New Roman"/>
          <w:bCs/>
          <w:lang w:eastAsia="zh-CN"/>
        </w:rPr>
        <w:t xml:space="preserve"> Dalam Rumah </w:t>
      </w:r>
      <w:proofErr w:type="spellStart"/>
      <w:r w:rsidR="00CB4CCB" w:rsidRPr="008066CD">
        <w:rPr>
          <w:rFonts w:ascii="Book Antiqua" w:hAnsi="Book Antiqua" w:cs="Times New Roman"/>
          <w:bCs/>
          <w:lang w:eastAsia="zh-CN"/>
        </w:rPr>
        <w:t>Tangga</w:t>
      </w:r>
      <w:proofErr w:type="spellEnd"/>
      <w:r w:rsidR="00CB4CCB" w:rsidRPr="008066CD">
        <w:rPr>
          <w:rFonts w:ascii="Book Antiqua" w:hAnsi="Book Antiqua" w:cs="Times New Roman"/>
          <w:lang w:eastAsia="zh-CN"/>
        </w:rPr>
        <w:t>”.</w:t>
      </w:r>
      <w:bookmarkStart w:id="8" w:name="_Toc186113727"/>
      <w:bookmarkStart w:id="9" w:name="_Toc186367843"/>
      <w:bookmarkStart w:id="10" w:name="_Toc200539243"/>
      <w:bookmarkStart w:id="11" w:name="_Toc200539545"/>
      <w:bookmarkStart w:id="12" w:name="_Toc200539880"/>
      <w:bookmarkStart w:id="13" w:name="_Toc203486108"/>
    </w:p>
    <w:p w14:paraId="23630608" w14:textId="77777777" w:rsidR="0083280A" w:rsidRPr="008066CD" w:rsidRDefault="0083280A" w:rsidP="0083280A">
      <w:pPr>
        <w:spacing w:after="0" w:line="276" w:lineRule="auto"/>
        <w:ind w:firstLine="720"/>
        <w:jc w:val="both"/>
        <w:rPr>
          <w:rFonts w:ascii="Book Antiqua" w:hAnsi="Book Antiqua" w:cs="Times New Roman"/>
          <w:lang w:eastAsia="zh-CN"/>
        </w:rPr>
      </w:pPr>
    </w:p>
    <w:p w14:paraId="21FBFCF8" w14:textId="631F7EA7" w:rsidR="00CB4CCB" w:rsidRPr="008066CD" w:rsidRDefault="00CB4CCB" w:rsidP="00306467">
      <w:pPr>
        <w:pStyle w:val="Heading2"/>
        <w:numPr>
          <w:ilvl w:val="0"/>
          <w:numId w:val="0"/>
        </w:numPr>
        <w:spacing w:before="0" w:after="0" w:line="276" w:lineRule="auto"/>
        <w:rPr>
          <w:rFonts w:ascii="Book Antiqua" w:hAnsi="Book Antiqua" w:cs="Times New Roman"/>
          <w:sz w:val="22"/>
          <w:szCs w:val="22"/>
        </w:rPr>
      </w:pPr>
      <w:proofErr w:type="spellStart"/>
      <w:r w:rsidRPr="008066CD">
        <w:rPr>
          <w:rFonts w:ascii="Book Antiqua" w:hAnsi="Book Antiqua" w:cs="Times New Roman"/>
          <w:sz w:val="22"/>
          <w:szCs w:val="22"/>
        </w:rPr>
        <w:t>Rumusan</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Masalah</w:t>
      </w:r>
      <w:bookmarkEnd w:id="8"/>
      <w:bookmarkEnd w:id="9"/>
      <w:bookmarkEnd w:id="10"/>
      <w:bookmarkEnd w:id="11"/>
      <w:bookmarkEnd w:id="12"/>
      <w:bookmarkEnd w:id="13"/>
      <w:proofErr w:type="spellEnd"/>
    </w:p>
    <w:p w14:paraId="5B247602" w14:textId="77777777" w:rsidR="00CB4CCB" w:rsidRPr="008066CD" w:rsidRDefault="00CB4CCB" w:rsidP="006C6B70">
      <w:pPr>
        <w:spacing w:after="0" w:line="276" w:lineRule="auto"/>
        <w:ind w:firstLine="360"/>
        <w:jc w:val="both"/>
        <w:rPr>
          <w:rFonts w:ascii="Book Antiqua" w:hAnsi="Book Antiqua" w:cs="Times New Roman"/>
          <w:kern w:val="0"/>
          <w14:ligatures w14:val="none"/>
        </w:rPr>
      </w:pPr>
      <w:proofErr w:type="spellStart"/>
      <w:r w:rsidRPr="008066CD">
        <w:rPr>
          <w:rFonts w:ascii="Book Antiqua" w:hAnsi="Book Antiqua" w:cs="Times New Roman"/>
          <w:lang w:eastAsia="zh-CN"/>
        </w:rPr>
        <w:t>Berdasarkan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latar</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belakang</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permasalahan</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telah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dijelaskan</w:t>
      </w:r>
      <w:proofErr w:type="spellEnd"/>
      <w:r w:rsidRPr="008066CD">
        <w:rPr>
          <w:rFonts w:ascii="Book Antiqua" w:hAnsi="Book Antiqua" w:cs="Times New Roman"/>
          <w:lang w:eastAsia="zh-CN"/>
        </w:rPr>
        <w:t xml:space="preserve"> di </w:t>
      </w:r>
      <w:proofErr w:type="spellStart"/>
      <w:r w:rsidRPr="008066CD">
        <w:rPr>
          <w:rFonts w:ascii="Book Antiqua" w:hAnsi="Book Antiqua" w:cs="Times New Roman"/>
          <w:lang w:eastAsia="zh-CN"/>
        </w:rPr>
        <w:t>atas</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penulis</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mengusulkan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rumusan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masalah</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sebagai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berikut</w:t>
      </w:r>
      <w:proofErr w:type="spellEnd"/>
      <w:r w:rsidRPr="008066CD">
        <w:rPr>
          <w:rFonts w:ascii="Book Antiqua" w:hAnsi="Book Antiqua" w:cs="Times New Roman"/>
          <w:lang w:eastAsia="zh-CN"/>
        </w:rPr>
        <w:t>:</w:t>
      </w:r>
    </w:p>
    <w:p w14:paraId="20D0023F" w14:textId="77777777" w:rsidR="00CB4CCB" w:rsidRPr="008066CD" w:rsidRDefault="00CB4CCB" w:rsidP="00876C8D">
      <w:pPr>
        <w:numPr>
          <w:ilvl w:val="0"/>
          <w:numId w:val="2"/>
        </w:numPr>
        <w:spacing w:after="0" w:line="276" w:lineRule="auto"/>
        <w:jc w:val="both"/>
        <w:rPr>
          <w:rFonts w:ascii="Book Antiqua" w:hAnsi="Book Antiqua" w:cs="Times New Roman"/>
          <w:kern w:val="0"/>
          <w14:ligatures w14:val="none"/>
        </w:rPr>
      </w:pPr>
      <w:proofErr w:type="spellStart"/>
      <w:r w:rsidRPr="008066CD">
        <w:rPr>
          <w:rFonts w:ascii="Book Antiqua" w:hAnsi="Book Antiqua" w:cs="Times New Roman"/>
          <w:kern w:val="0"/>
          <w14:ligatures w14:val="none"/>
        </w:rPr>
        <w:t>Apakah</w:t>
      </w:r>
      <w:proofErr w:type="spellEnd"/>
      <w:r w:rsidRPr="008066CD">
        <w:rPr>
          <w:rFonts w:ascii="Book Antiqua" w:hAnsi="Book Antiqua" w:cs="Times New Roman"/>
          <w:kern w:val="0"/>
          <w14:ligatures w14:val="none"/>
        </w:rPr>
        <w:t xml:space="preserve"> Pasal 50 </w:t>
      </w:r>
      <w:proofErr w:type="spellStart"/>
      <w:r w:rsidRPr="008066CD">
        <w:rPr>
          <w:rFonts w:ascii="Book Antiqua" w:hAnsi="Book Antiqua" w:cs="Times New Roman"/>
          <w:kern w:val="0"/>
          <w14:ligatures w14:val="none"/>
        </w:rPr>
        <w:t>huruf</w:t>
      </w:r>
      <w:proofErr w:type="spellEnd"/>
      <w:r w:rsidRPr="008066CD">
        <w:rPr>
          <w:rFonts w:ascii="Book Antiqua" w:hAnsi="Book Antiqua" w:cs="Times New Roman"/>
          <w:kern w:val="0"/>
          <w14:ligatures w14:val="none"/>
        </w:rPr>
        <w:t xml:space="preserve"> a </w:t>
      </w:r>
      <w:r w:rsidRPr="008066CD">
        <w:rPr>
          <w:rFonts w:ascii="Book Antiqua" w:eastAsia="Times New Roman" w:hAnsi="Book Antiqua" w:cs="Times New Roman"/>
          <w:lang w:eastAsia="zh-CN"/>
        </w:rPr>
        <w:t xml:space="preserve">UU PKDRT </w:t>
      </w:r>
      <w:proofErr w:type="spellStart"/>
      <w:r w:rsidRPr="008066CD">
        <w:rPr>
          <w:rFonts w:ascii="Book Antiqua" w:hAnsi="Book Antiqua" w:cs="Times New Roman"/>
          <w:kern w:val="0"/>
          <w14:ligatures w14:val="none"/>
        </w:rPr>
        <w:t>frasa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gerak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baik</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bertujuan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untuk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menjauhkan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dari</w:t>
      </w:r>
      <w:proofErr w:type="spellEnd"/>
      <w:r w:rsidRPr="008066CD">
        <w:rPr>
          <w:rFonts w:ascii="Book Antiqua" w:hAnsi="Book Antiqua" w:cs="Times New Roman"/>
          <w:lang w:eastAsia="zh-CN"/>
        </w:rPr>
        <w:t xml:space="preserve"> korban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jarak</w:t>
      </w:r>
      <w:proofErr w:type="spellEnd"/>
      <w:r w:rsidRPr="008066CD">
        <w:rPr>
          <w:rFonts w:ascii="Book Antiqua" w:hAnsi="Book Antiqua" w:cs="Times New Roman"/>
          <w:lang w:eastAsia="zh-CN"/>
        </w:rPr>
        <w:t xml:space="preserve"> dan </w:t>
      </w:r>
      <w:proofErr w:type="spellStart"/>
      <w:r w:rsidRPr="008066CD">
        <w:rPr>
          <w:rFonts w:ascii="Book Antiqua" w:hAnsi="Book Antiqua" w:cs="Times New Roman"/>
          <w:lang w:eastAsia="zh-CN"/>
        </w:rPr>
        <w:t>waktu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tertentu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sebagai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tambahan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korban KDRT?</w:t>
      </w:r>
    </w:p>
    <w:p w14:paraId="66F2E45B" w14:textId="77777777" w:rsidR="00CB4CCB" w:rsidRPr="008066CD" w:rsidRDefault="00CB4CCB" w:rsidP="00876C8D">
      <w:pPr>
        <w:numPr>
          <w:ilvl w:val="0"/>
          <w:numId w:val="2"/>
        </w:numPr>
        <w:spacing w:after="0" w:line="276" w:lineRule="auto"/>
        <w:jc w:val="both"/>
        <w:rPr>
          <w:rFonts w:ascii="Book Antiqua" w:hAnsi="Book Antiqua" w:cs="Times New Roman"/>
          <w:kern w:val="0"/>
          <w14:ligatures w14:val="none"/>
        </w:rPr>
      </w:pPr>
      <w:proofErr w:type="spellStart"/>
      <w:r w:rsidRPr="008066CD">
        <w:rPr>
          <w:rFonts w:ascii="Book Antiqua" w:hAnsi="Book Antiqua" w:cs="Times New Roman"/>
          <w:kern w:val="0"/>
          <w14:ligatures w14:val="none"/>
        </w:rPr>
        <w:t>Bagaimana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pengaturan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tambahan</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korban KDRT?</w:t>
      </w:r>
    </w:p>
    <w:p w14:paraId="47D12A5F" w14:textId="77777777" w:rsidR="00DB43AD" w:rsidRPr="008066CD" w:rsidRDefault="00DB43AD" w:rsidP="00306467">
      <w:pPr>
        <w:spacing w:after="0" w:line="276" w:lineRule="auto"/>
        <w:jc w:val="both"/>
        <w:rPr>
          <w:rFonts w:ascii="Book Antiqua" w:hAnsi="Book Antiqua" w:cs="Times New Roman"/>
          <w:kern w:val="0"/>
          <w14:ligatures w14:val="none"/>
        </w:rPr>
      </w:pPr>
    </w:p>
    <w:p w14:paraId="0342855A" w14:textId="737C7AB4" w:rsidR="00EC6197" w:rsidRPr="008066CD" w:rsidRDefault="00EC6197" w:rsidP="00306467">
      <w:pPr>
        <w:pStyle w:val="Heading2"/>
        <w:numPr>
          <w:ilvl w:val="0"/>
          <w:numId w:val="0"/>
        </w:numPr>
        <w:spacing w:before="0" w:after="0" w:line="276" w:lineRule="auto"/>
        <w:ind w:left="360" w:hanging="360"/>
        <w:rPr>
          <w:rFonts w:ascii="Book Antiqua" w:hAnsi="Book Antiqua" w:cs="Times New Roman"/>
          <w:sz w:val="22"/>
          <w:szCs w:val="22"/>
        </w:rPr>
      </w:pPr>
      <w:r w:rsidRPr="008066CD">
        <w:rPr>
          <w:rFonts w:ascii="Book Antiqua" w:hAnsi="Book Antiqua" w:cs="Times New Roman"/>
          <w:sz w:val="22"/>
          <w:szCs w:val="22"/>
        </w:rPr>
        <w:t xml:space="preserve">Metode </w:t>
      </w:r>
      <w:proofErr w:type="spellStart"/>
      <w:r w:rsidRPr="008066CD">
        <w:rPr>
          <w:rFonts w:ascii="Book Antiqua" w:hAnsi="Book Antiqua" w:cs="Times New Roman"/>
          <w:sz w:val="22"/>
          <w:szCs w:val="22"/>
        </w:rPr>
        <w:t>Penelitian</w:t>
      </w:r>
      <w:proofErr w:type="spellEnd"/>
    </w:p>
    <w:p w14:paraId="4223B1B9" w14:textId="77777777" w:rsidR="004414DF" w:rsidRPr="008066CD" w:rsidRDefault="004414DF" w:rsidP="006C6B70">
      <w:pPr>
        <w:pStyle w:val="NormalWeb"/>
        <w:spacing w:before="0" w:beforeAutospacing="0" w:after="0" w:afterAutospacing="0" w:line="276" w:lineRule="auto"/>
        <w:ind w:firstLine="360"/>
        <w:jc w:val="both"/>
        <w:rPr>
          <w:rFonts w:ascii="Book Antiqua" w:hAnsi="Book Antiqua"/>
          <w:sz w:val="22"/>
          <w:szCs w:val="22"/>
        </w:rPr>
      </w:pPr>
      <w:proofErr w:type="spellStart"/>
      <w:r w:rsidRPr="008066CD">
        <w:rPr>
          <w:rFonts w:ascii="Book Antiqua" w:hAnsi="Book Antiqua"/>
          <w:sz w:val="22"/>
          <w:szCs w:val="22"/>
        </w:rPr>
        <w:t>Penelitian</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ini</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menerapkan</w:t>
      </w:r>
      <w:proofErr w:type="spellEnd"/>
      <w:r w:rsidRPr="008066CD">
        <w:rPr>
          <w:rFonts w:ascii="Book Antiqua" w:hAnsi="Book Antiqua"/>
          <w:sz w:val="22"/>
          <w:szCs w:val="22"/>
        </w:rPr>
        <w:t xml:space="preserve"> </w:t>
      </w:r>
      <w:proofErr w:type="spellStart"/>
      <w:r w:rsidRPr="008066CD">
        <w:rPr>
          <w:rStyle w:val="Strong"/>
          <w:rFonts w:ascii="Book Antiqua" w:eastAsiaTheme="majorEastAsia" w:hAnsi="Book Antiqua"/>
          <w:b w:val="0"/>
          <w:bCs w:val="0"/>
          <w:sz w:val="22"/>
          <w:szCs w:val="22"/>
        </w:rPr>
        <w:t>metode</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yuridis</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normatif</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dengan</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menggunakan</w:t>
      </w:r>
      <w:proofErr w:type="spellEnd"/>
      <w:r w:rsidRPr="008066CD">
        <w:rPr>
          <w:rFonts w:ascii="Book Antiqua" w:hAnsi="Book Antiqua"/>
          <w:sz w:val="22"/>
          <w:szCs w:val="22"/>
        </w:rPr>
        <w:t xml:space="preserve"> </w:t>
      </w:r>
      <w:proofErr w:type="spellStart"/>
      <w:r w:rsidRPr="008066CD">
        <w:rPr>
          <w:rStyle w:val="Strong"/>
          <w:rFonts w:ascii="Book Antiqua" w:eastAsiaTheme="majorEastAsia" w:hAnsi="Book Antiqua"/>
          <w:b w:val="0"/>
          <w:bCs w:val="0"/>
          <w:sz w:val="22"/>
          <w:szCs w:val="22"/>
        </w:rPr>
        <w:t>pendekatan</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perundang-undangan</w:t>
      </w:r>
      <w:proofErr w:type="spellEnd"/>
      <w:r w:rsidRPr="008066CD">
        <w:rPr>
          <w:rStyle w:val="Strong"/>
          <w:rFonts w:ascii="Book Antiqua" w:eastAsiaTheme="majorEastAsia" w:hAnsi="Book Antiqua"/>
          <w:b w:val="0"/>
          <w:bCs w:val="0"/>
          <w:sz w:val="22"/>
          <w:szCs w:val="22"/>
        </w:rPr>
        <w:t xml:space="preserve"> dan </w:t>
      </w:r>
      <w:proofErr w:type="spellStart"/>
      <w:r w:rsidRPr="008066CD">
        <w:rPr>
          <w:rStyle w:val="Strong"/>
          <w:rFonts w:ascii="Book Antiqua" w:eastAsiaTheme="majorEastAsia" w:hAnsi="Book Antiqua"/>
          <w:b w:val="0"/>
          <w:bCs w:val="0"/>
          <w:sz w:val="22"/>
          <w:szCs w:val="22"/>
        </w:rPr>
        <w:t>konseptual</w:t>
      </w:r>
      <w:proofErr w:type="spellEnd"/>
      <w:r w:rsidRPr="008066CD">
        <w:rPr>
          <w:rFonts w:ascii="Book Antiqua" w:hAnsi="Book Antiqua"/>
          <w:b/>
          <w:bCs/>
          <w:sz w:val="22"/>
          <w:szCs w:val="22"/>
        </w:rPr>
        <w:t>.</w:t>
      </w:r>
      <w:r w:rsidRPr="008066CD">
        <w:rPr>
          <w:rFonts w:ascii="Book Antiqua" w:hAnsi="Book Antiqua"/>
          <w:sz w:val="22"/>
          <w:szCs w:val="22"/>
        </w:rPr>
        <w:t xml:space="preserve"> Data </w:t>
      </w:r>
      <w:proofErr w:type="spellStart"/>
      <w:r w:rsidRPr="008066CD">
        <w:rPr>
          <w:rFonts w:ascii="Book Antiqua" w:hAnsi="Book Antiqua"/>
          <w:sz w:val="22"/>
          <w:szCs w:val="22"/>
        </w:rPr>
        <w:t>penelitian</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bersumber</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dari</w:t>
      </w:r>
      <w:proofErr w:type="spellEnd"/>
      <w:r w:rsidRPr="008066CD">
        <w:rPr>
          <w:rFonts w:ascii="Book Antiqua" w:hAnsi="Book Antiqua"/>
          <w:sz w:val="22"/>
          <w:szCs w:val="22"/>
        </w:rPr>
        <w:t xml:space="preserve"> </w:t>
      </w:r>
      <w:proofErr w:type="spellStart"/>
      <w:r w:rsidRPr="008066CD">
        <w:rPr>
          <w:rStyle w:val="Strong"/>
          <w:rFonts w:ascii="Book Antiqua" w:eastAsiaTheme="majorEastAsia" w:hAnsi="Book Antiqua"/>
          <w:b w:val="0"/>
          <w:bCs w:val="0"/>
          <w:sz w:val="22"/>
          <w:szCs w:val="22"/>
        </w:rPr>
        <w:t>peraturan</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perundang-undangan</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literatur</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hukum</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serta</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dokumen</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hukum</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terkait</w:t>
      </w:r>
      <w:proofErr w:type="spellEnd"/>
      <w:r w:rsidRPr="008066CD">
        <w:rPr>
          <w:rFonts w:ascii="Book Antiqua" w:hAnsi="Book Antiqua"/>
          <w:b/>
          <w:bCs/>
          <w:sz w:val="22"/>
          <w:szCs w:val="22"/>
        </w:rPr>
        <w:t>,</w:t>
      </w:r>
      <w:r w:rsidRPr="008066CD">
        <w:rPr>
          <w:rFonts w:ascii="Book Antiqua" w:hAnsi="Book Antiqua"/>
          <w:sz w:val="22"/>
          <w:szCs w:val="22"/>
        </w:rPr>
        <w:t xml:space="preserve"> yang </w:t>
      </w:r>
      <w:proofErr w:type="spellStart"/>
      <w:r w:rsidRPr="008066CD">
        <w:rPr>
          <w:rFonts w:ascii="Book Antiqua" w:hAnsi="Book Antiqua"/>
          <w:sz w:val="22"/>
          <w:szCs w:val="22"/>
        </w:rPr>
        <w:t>kemudian</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dianalisis</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secara</w:t>
      </w:r>
      <w:proofErr w:type="spellEnd"/>
      <w:r w:rsidRPr="008066CD">
        <w:rPr>
          <w:rFonts w:ascii="Book Antiqua" w:hAnsi="Book Antiqua"/>
          <w:sz w:val="22"/>
          <w:szCs w:val="22"/>
        </w:rPr>
        <w:t xml:space="preserve"> </w:t>
      </w:r>
      <w:proofErr w:type="spellStart"/>
      <w:r w:rsidRPr="008066CD">
        <w:rPr>
          <w:rStyle w:val="Strong"/>
          <w:rFonts w:ascii="Book Antiqua" w:eastAsiaTheme="majorEastAsia" w:hAnsi="Book Antiqua"/>
          <w:b w:val="0"/>
          <w:bCs w:val="0"/>
          <w:sz w:val="22"/>
          <w:szCs w:val="22"/>
        </w:rPr>
        <w:t>kualitatif</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melalui</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penerapan</w:t>
      </w:r>
      <w:proofErr w:type="spellEnd"/>
      <w:r w:rsidRPr="008066CD">
        <w:rPr>
          <w:rFonts w:ascii="Book Antiqua" w:hAnsi="Book Antiqua"/>
          <w:sz w:val="22"/>
          <w:szCs w:val="22"/>
        </w:rPr>
        <w:t xml:space="preserve"> </w:t>
      </w:r>
      <w:proofErr w:type="spellStart"/>
      <w:r w:rsidRPr="008066CD">
        <w:rPr>
          <w:rStyle w:val="Strong"/>
          <w:rFonts w:ascii="Book Antiqua" w:eastAsiaTheme="majorEastAsia" w:hAnsi="Book Antiqua"/>
          <w:b w:val="0"/>
          <w:bCs w:val="0"/>
          <w:sz w:val="22"/>
          <w:szCs w:val="22"/>
        </w:rPr>
        <w:t>logika</w:t>
      </w:r>
      <w:proofErr w:type="spellEnd"/>
      <w:r w:rsidRPr="008066CD">
        <w:rPr>
          <w:rStyle w:val="Strong"/>
          <w:rFonts w:ascii="Book Antiqua" w:eastAsiaTheme="majorEastAsia" w:hAnsi="Book Antiqua"/>
          <w:b w:val="0"/>
          <w:bCs w:val="0"/>
          <w:sz w:val="22"/>
          <w:szCs w:val="22"/>
        </w:rPr>
        <w:t xml:space="preserve"> </w:t>
      </w:r>
      <w:proofErr w:type="spellStart"/>
      <w:r w:rsidRPr="008066CD">
        <w:rPr>
          <w:rStyle w:val="Strong"/>
          <w:rFonts w:ascii="Book Antiqua" w:eastAsiaTheme="majorEastAsia" w:hAnsi="Book Antiqua"/>
          <w:b w:val="0"/>
          <w:bCs w:val="0"/>
          <w:sz w:val="22"/>
          <w:szCs w:val="22"/>
        </w:rPr>
        <w:t>deduktif</w:t>
      </w:r>
      <w:proofErr w:type="spellEnd"/>
      <w:r w:rsidRPr="008066CD">
        <w:rPr>
          <w:rStyle w:val="Strong"/>
          <w:rFonts w:ascii="Book Antiqua" w:eastAsiaTheme="majorEastAsia" w:hAnsi="Book Antiqua"/>
          <w:b w:val="0"/>
          <w:bCs w:val="0"/>
          <w:sz w:val="22"/>
          <w:szCs w:val="22"/>
        </w:rPr>
        <w:t xml:space="preserve"> dan </w:t>
      </w:r>
      <w:proofErr w:type="spellStart"/>
      <w:r w:rsidRPr="008066CD">
        <w:rPr>
          <w:rStyle w:val="Strong"/>
          <w:rFonts w:ascii="Book Antiqua" w:eastAsiaTheme="majorEastAsia" w:hAnsi="Book Antiqua"/>
          <w:b w:val="0"/>
          <w:bCs w:val="0"/>
          <w:sz w:val="22"/>
          <w:szCs w:val="22"/>
        </w:rPr>
        <w:t>induktif</w:t>
      </w:r>
      <w:proofErr w:type="spellEnd"/>
      <w:r w:rsidRPr="008066CD">
        <w:rPr>
          <w:rFonts w:ascii="Book Antiqua" w:hAnsi="Book Antiqua"/>
          <w:sz w:val="22"/>
          <w:szCs w:val="22"/>
        </w:rPr>
        <w:t xml:space="preserve"> guna </w:t>
      </w:r>
      <w:proofErr w:type="spellStart"/>
      <w:r w:rsidRPr="008066CD">
        <w:rPr>
          <w:rFonts w:ascii="Book Antiqua" w:hAnsi="Book Antiqua"/>
          <w:sz w:val="22"/>
          <w:szCs w:val="22"/>
        </w:rPr>
        <w:t>membangun</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argumentasi</w:t>
      </w:r>
      <w:proofErr w:type="spellEnd"/>
      <w:r w:rsidRPr="008066CD">
        <w:rPr>
          <w:rFonts w:ascii="Book Antiqua" w:hAnsi="Book Antiqua"/>
          <w:sz w:val="22"/>
          <w:szCs w:val="22"/>
        </w:rPr>
        <w:t xml:space="preserve"> </w:t>
      </w:r>
      <w:proofErr w:type="spellStart"/>
      <w:r w:rsidRPr="008066CD">
        <w:rPr>
          <w:rFonts w:ascii="Book Antiqua" w:hAnsi="Book Antiqua"/>
          <w:sz w:val="22"/>
          <w:szCs w:val="22"/>
        </w:rPr>
        <w:t>hukum</w:t>
      </w:r>
      <w:proofErr w:type="spellEnd"/>
      <w:r w:rsidRPr="008066CD">
        <w:rPr>
          <w:rFonts w:ascii="Book Antiqua" w:hAnsi="Book Antiqua"/>
          <w:sz w:val="22"/>
          <w:szCs w:val="22"/>
        </w:rPr>
        <w:t xml:space="preserve"> yang </w:t>
      </w:r>
      <w:proofErr w:type="spellStart"/>
      <w:r w:rsidRPr="008066CD">
        <w:rPr>
          <w:rFonts w:ascii="Book Antiqua" w:hAnsi="Book Antiqua"/>
          <w:sz w:val="22"/>
          <w:szCs w:val="22"/>
        </w:rPr>
        <w:t>terstruktur</w:t>
      </w:r>
      <w:proofErr w:type="spellEnd"/>
      <w:r w:rsidRPr="008066CD">
        <w:rPr>
          <w:rFonts w:ascii="Book Antiqua" w:hAnsi="Book Antiqua"/>
          <w:sz w:val="22"/>
          <w:szCs w:val="22"/>
        </w:rPr>
        <w:t xml:space="preserve"> dan </w:t>
      </w:r>
      <w:proofErr w:type="spellStart"/>
      <w:r w:rsidRPr="008066CD">
        <w:rPr>
          <w:rFonts w:ascii="Book Antiqua" w:hAnsi="Book Antiqua"/>
          <w:sz w:val="22"/>
          <w:szCs w:val="22"/>
        </w:rPr>
        <w:t>sistematis</w:t>
      </w:r>
      <w:proofErr w:type="spellEnd"/>
      <w:r w:rsidRPr="008066CD">
        <w:rPr>
          <w:rFonts w:ascii="Book Antiqua" w:hAnsi="Book Antiqua"/>
          <w:sz w:val="22"/>
          <w:szCs w:val="22"/>
        </w:rPr>
        <w:t>.</w:t>
      </w:r>
    </w:p>
    <w:p w14:paraId="55D90694" w14:textId="77777777" w:rsidR="00684F16" w:rsidRPr="008066CD" w:rsidRDefault="00684F16" w:rsidP="00876C8D">
      <w:pPr>
        <w:spacing w:after="0" w:line="276" w:lineRule="auto"/>
        <w:jc w:val="both"/>
        <w:rPr>
          <w:rFonts w:ascii="Book Antiqua" w:hAnsi="Book Antiqua" w:cs="Times New Roman"/>
        </w:rPr>
      </w:pPr>
    </w:p>
    <w:p w14:paraId="5CD8708A" w14:textId="77777777" w:rsidR="00684F16" w:rsidRPr="008066CD" w:rsidRDefault="00684F16" w:rsidP="00876C8D">
      <w:pPr>
        <w:spacing w:after="0" w:line="276" w:lineRule="auto"/>
        <w:jc w:val="both"/>
        <w:rPr>
          <w:rFonts w:ascii="Book Antiqua" w:hAnsi="Book Antiqua" w:cs="Times New Roman"/>
        </w:rPr>
      </w:pPr>
    </w:p>
    <w:p w14:paraId="20748A4F" w14:textId="7200C0C6" w:rsidR="00EC6197" w:rsidRPr="008066CD" w:rsidRDefault="00F81710" w:rsidP="00306467">
      <w:pPr>
        <w:pStyle w:val="Heading1"/>
        <w:spacing w:before="0" w:after="0" w:line="276" w:lineRule="auto"/>
        <w:jc w:val="left"/>
        <w:rPr>
          <w:rFonts w:ascii="Book Antiqua" w:hAnsi="Book Antiqua" w:cs="Times New Roman"/>
          <w:sz w:val="22"/>
          <w:szCs w:val="22"/>
        </w:rPr>
      </w:pPr>
      <w:r w:rsidRPr="008066CD">
        <w:rPr>
          <w:rFonts w:ascii="Book Antiqua" w:hAnsi="Book Antiqua" w:cs="Times New Roman"/>
          <w:sz w:val="22"/>
          <w:szCs w:val="22"/>
        </w:rPr>
        <w:lastRenderedPageBreak/>
        <w:t>PEMBAHASAN</w:t>
      </w:r>
    </w:p>
    <w:p w14:paraId="2B703718" w14:textId="0C095D78" w:rsidR="00CB4CCB" w:rsidRPr="008066CD" w:rsidRDefault="00CB4CCB" w:rsidP="00051DF2">
      <w:pPr>
        <w:pStyle w:val="Heading2"/>
        <w:numPr>
          <w:ilvl w:val="0"/>
          <w:numId w:val="24"/>
        </w:numPr>
        <w:spacing w:before="0" w:after="0" w:line="276" w:lineRule="auto"/>
        <w:rPr>
          <w:rFonts w:ascii="Book Antiqua" w:hAnsi="Book Antiqua" w:cs="Times New Roman"/>
          <w:sz w:val="22"/>
          <w:szCs w:val="22"/>
        </w:rPr>
      </w:pPr>
      <w:bookmarkStart w:id="14" w:name="_Toc200539270"/>
      <w:bookmarkStart w:id="15" w:name="_Toc200539572"/>
      <w:bookmarkStart w:id="16" w:name="_Toc200539907"/>
      <w:bookmarkStart w:id="17" w:name="_Toc203486135"/>
      <w:r w:rsidRPr="008066CD">
        <w:rPr>
          <w:rFonts w:ascii="Book Antiqua" w:hAnsi="Book Antiqua" w:cs="Times New Roman"/>
          <w:kern w:val="0"/>
          <w:sz w:val="22"/>
          <w:szCs w:val="22"/>
          <w14:ligatures w14:val="none"/>
        </w:rPr>
        <w:t xml:space="preserve">Pasal 50 </w:t>
      </w:r>
      <w:proofErr w:type="spellStart"/>
      <w:r w:rsidRPr="008066CD">
        <w:rPr>
          <w:rFonts w:ascii="Book Antiqua" w:hAnsi="Book Antiqua" w:cs="Times New Roman"/>
          <w:kern w:val="0"/>
          <w:sz w:val="22"/>
          <w:szCs w:val="22"/>
          <w14:ligatures w14:val="none"/>
        </w:rPr>
        <w:t>Huruf</w:t>
      </w:r>
      <w:proofErr w:type="spellEnd"/>
      <w:r w:rsidRPr="008066CD">
        <w:rPr>
          <w:rFonts w:ascii="Book Antiqua" w:hAnsi="Book Antiqua" w:cs="Times New Roman"/>
          <w:kern w:val="0"/>
          <w:sz w:val="22"/>
          <w:szCs w:val="22"/>
          <w14:ligatures w14:val="none"/>
        </w:rPr>
        <w:t xml:space="preserve"> A </w:t>
      </w:r>
      <w:r w:rsidRPr="008066CD">
        <w:rPr>
          <w:rFonts w:ascii="Book Antiqua" w:eastAsia="Times New Roman" w:hAnsi="Book Antiqua" w:cs="Times New Roman"/>
          <w:sz w:val="22"/>
          <w:szCs w:val="22"/>
        </w:rPr>
        <w:t xml:space="preserve">UU PKDRT </w:t>
      </w:r>
      <w:proofErr w:type="spellStart"/>
      <w:r w:rsidRPr="008066CD">
        <w:rPr>
          <w:rFonts w:ascii="Book Antiqua" w:hAnsi="Book Antiqua" w:cs="Times New Roman"/>
          <w:kern w:val="0"/>
          <w:sz w:val="22"/>
          <w:szCs w:val="22"/>
          <w14:ligatures w14:val="none"/>
        </w:rPr>
        <w:t>Frasa</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sz w:val="22"/>
          <w:szCs w:val="22"/>
        </w:rPr>
        <w:t>Pembatasan</w:t>
      </w:r>
      <w:proofErr w:type="spellEnd"/>
      <w:r w:rsidRPr="008066CD">
        <w:rPr>
          <w:rFonts w:ascii="Book Antiqua" w:hAnsi="Book Antiqua" w:cs="Times New Roman"/>
          <w:sz w:val="22"/>
          <w:szCs w:val="22"/>
        </w:rPr>
        <w:t xml:space="preserve"> Gerak </w:t>
      </w:r>
      <w:proofErr w:type="spellStart"/>
      <w:r w:rsidRPr="008066CD">
        <w:rPr>
          <w:rFonts w:ascii="Book Antiqua" w:hAnsi="Book Antiqua" w:cs="Times New Roman"/>
          <w:sz w:val="22"/>
          <w:szCs w:val="22"/>
        </w:rPr>
        <w:t>Pelaku</w:t>
      </w:r>
      <w:proofErr w:type="spellEnd"/>
      <w:r w:rsidRPr="008066CD">
        <w:rPr>
          <w:rFonts w:ascii="Book Antiqua" w:hAnsi="Book Antiqua" w:cs="Times New Roman"/>
          <w:sz w:val="22"/>
          <w:szCs w:val="22"/>
        </w:rPr>
        <w:t xml:space="preserve"> Baik Yang </w:t>
      </w:r>
      <w:proofErr w:type="spellStart"/>
      <w:r w:rsidRPr="008066CD">
        <w:rPr>
          <w:rFonts w:ascii="Book Antiqua" w:hAnsi="Book Antiqua" w:cs="Times New Roman"/>
          <w:sz w:val="22"/>
          <w:szCs w:val="22"/>
        </w:rPr>
        <w:t>Bertujuan</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Untuk</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Menjauhkan</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Pelaku</w:t>
      </w:r>
      <w:proofErr w:type="spellEnd"/>
      <w:r w:rsidRPr="008066CD">
        <w:rPr>
          <w:rFonts w:ascii="Book Antiqua" w:hAnsi="Book Antiqua" w:cs="Times New Roman"/>
          <w:sz w:val="22"/>
          <w:szCs w:val="22"/>
        </w:rPr>
        <w:t xml:space="preserve"> Dari Korban Dalam Jarak Dan Waktu </w:t>
      </w:r>
      <w:proofErr w:type="spellStart"/>
      <w:r w:rsidRPr="008066CD">
        <w:rPr>
          <w:rFonts w:ascii="Book Antiqua" w:hAnsi="Book Antiqua" w:cs="Times New Roman"/>
          <w:sz w:val="22"/>
          <w:szCs w:val="22"/>
        </w:rPr>
        <w:t>Tertentu</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kern w:val="0"/>
          <w:sz w:val="22"/>
          <w:szCs w:val="22"/>
          <w14:ligatures w14:val="none"/>
        </w:rPr>
        <w:t>Sebagai</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kern w:val="0"/>
          <w:sz w:val="22"/>
          <w:szCs w:val="22"/>
          <w14:ligatures w14:val="none"/>
        </w:rPr>
        <w:t>Pidana</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kern w:val="0"/>
          <w:sz w:val="22"/>
          <w:szCs w:val="22"/>
          <w14:ligatures w14:val="none"/>
        </w:rPr>
        <w:t>Tambahan</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kern w:val="0"/>
          <w:sz w:val="22"/>
          <w:szCs w:val="22"/>
          <w14:ligatures w14:val="none"/>
        </w:rPr>
        <w:t>Memberikan</w:t>
      </w:r>
      <w:proofErr w:type="spellEnd"/>
      <w:r w:rsidRPr="008066CD">
        <w:rPr>
          <w:rFonts w:ascii="Book Antiqua" w:hAnsi="Book Antiqua" w:cs="Times New Roman"/>
          <w:kern w:val="0"/>
          <w:sz w:val="22"/>
          <w:szCs w:val="22"/>
          <w14:ligatures w14:val="none"/>
        </w:rPr>
        <w:t xml:space="preserve"> </w:t>
      </w:r>
      <w:proofErr w:type="spellStart"/>
      <w:r w:rsidRPr="008066CD">
        <w:rPr>
          <w:rFonts w:ascii="Book Antiqua" w:hAnsi="Book Antiqua" w:cs="Times New Roman"/>
          <w:kern w:val="0"/>
          <w:sz w:val="22"/>
          <w:szCs w:val="22"/>
          <w14:ligatures w14:val="none"/>
        </w:rPr>
        <w:t>Kemanfaatan</w:t>
      </w:r>
      <w:proofErr w:type="spellEnd"/>
      <w:r w:rsidRPr="008066CD">
        <w:rPr>
          <w:rFonts w:ascii="Book Antiqua" w:hAnsi="Book Antiqua" w:cs="Times New Roman"/>
          <w:kern w:val="0"/>
          <w:sz w:val="22"/>
          <w:szCs w:val="22"/>
          <w14:ligatures w14:val="none"/>
        </w:rPr>
        <w:t xml:space="preserve"> Bagi Korban KDRT</w:t>
      </w:r>
      <w:bookmarkEnd w:id="14"/>
      <w:bookmarkEnd w:id="15"/>
      <w:bookmarkEnd w:id="16"/>
      <w:bookmarkEnd w:id="17"/>
    </w:p>
    <w:p w14:paraId="0AFE629F" w14:textId="77777777" w:rsidR="00CB4CCB" w:rsidRPr="008066CD" w:rsidRDefault="00CB4CCB" w:rsidP="00876C8D">
      <w:pPr>
        <w:spacing w:after="0" w:line="276" w:lineRule="auto"/>
        <w:ind w:firstLine="720"/>
        <w:jc w:val="both"/>
        <w:rPr>
          <w:rFonts w:ascii="Book Antiqua" w:eastAsia="Times New Roman" w:hAnsi="Book Antiqua" w:cs="Times New Roman"/>
        </w:rPr>
      </w:pPr>
      <w:r w:rsidRPr="008066CD">
        <w:rPr>
          <w:rFonts w:ascii="Book Antiqua" w:eastAsia="Times New Roman" w:hAnsi="Book Antiqua" w:cs="Times New Roman"/>
        </w:rPr>
        <w:t xml:space="preserve">UU PKDRT </w:t>
      </w:r>
      <w:proofErr w:type="spellStart"/>
      <w:r w:rsidRPr="008066CD">
        <w:rPr>
          <w:rFonts w:ascii="Book Antiqua" w:eastAsia="Times New Roman" w:hAnsi="Book Antiqua" w:cs="Times New Roman"/>
        </w:rPr>
        <w:t>disahkan</w:t>
      </w:r>
      <w:proofErr w:type="spellEnd"/>
      <w:r w:rsidRPr="008066CD">
        <w:rPr>
          <w:rFonts w:ascii="Book Antiqua" w:eastAsia="Times New Roman" w:hAnsi="Book Antiqua" w:cs="Times New Roman"/>
        </w:rPr>
        <w:t xml:space="preserve"> pada 22 November 2004 </w:t>
      </w:r>
      <w:proofErr w:type="spellStart"/>
      <w:r w:rsidRPr="008066CD">
        <w:rPr>
          <w:rFonts w:ascii="Book Antiqua" w:eastAsia="Times New Roman" w:hAnsi="Book Antiqua" w:cs="Times New Roman"/>
        </w:rPr>
        <w:t>sebagai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respon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terhadap</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meningkatnya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kasus</w:t>
      </w:r>
      <w:proofErr w:type="spellEnd"/>
      <w:r w:rsidRPr="008066CD">
        <w:rPr>
          <w:rFonts w:ascii="Book Antiqua" w:eastAsia="Times New Roman" w:hAnsi="Book Antiqua" w:cs="Times New Roman"/>
        </w:rPr>
        <w:t xml:space="preserve"> KDRT di Indonesia, yang </w:t>
      </w:r>
      <w:proofErr w:type="spellStart"/>
      <w:r w:rsidRPr="008066CD">
        <w:rPr>
          <w:rFonts w:ascii="Book Antiqua" w:eastAsia="Times New Roman" w:hAnsi="Book Antiqua" w:cs="Times New Roman"/>
        </w:rPr>
        <w:t>sering</w:t>
      </w:r>
      <w:proofErr w:type="spellEnd"/>
      <w:r w:rsidRPr="008066CD">
        <w:rPr>
          <w:rFonts w:ascii="Book Antiqua" w:eastAsia="Times New Roman" w:hAnsi="Book Antiqua" w:cs="Times New Roman"/>
        </w:rPr>
        <w:t xml:space="preserve"> kali </w:t>
      </w:r>
      <w:proofErr w:type="spellStart"/>
      <w:r w:rsidRPr="008066CD">
        <w:rPr>
          <w:rFonts w:ascii="Book Antiqua" w:eastAsia="Times New Roman" w:hAnsi="Book Antiqua" w:cs="Times New Roman"/>
        </w:rPr>
        <w:t>dianggap</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sebagai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masalah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pribadi</w:t>
      </w:r>
      <w:proofErr w:type="spellEnd"/>
      <w:r w:rsidRPr="008066CD">
        <w:rPr>
          <w:rFonts w:ascii="Book Antiqua" w:eastAsia="Times New Roman" w:hAnsi="Book Antiqua" w:cs="Times New Roman"/>
        </w:rPr>
        <w:t xml:space="preserve"> dan </w:t>
      </w:r>
      <w:proofErr w:type="spellStart"/>
      <w:r w:rsidRPr="008066CD">
        <w:rPr>
          <w:rFonts w:ascii="Book Antiqua" w:eastAsia="Times New Roman" w:hAnsi="Book Antiqua" w:cs="Times New Roman"/>
        </w:rPr>
        <w:t>diabaikan</w:t>
      </w:r>
      <w:proofErr w:type="spellEnd"/>
      <w:r w:rsidRPr="008066CD">
        <w:rPr>
          <w:rFonts w:ascii="Book Antiqua" w:eastAsia="Times New Roman" w:hAnsi="Book Antiqua" w:cs="Times New Roman"/>
        </w:rPr>
        <w:t xml:space="preserve"> oleh </w:t>
      </w:r>
      <w:proofErr w:type="spellStart"/>
      <w:r w:rsidRPr="008066CD">
        <w:rPr>
          <w:rFonts w:ascii="Book Antiqua" w:eastAsia="Times New Roman" w:hAnsi="Book Antiqua" w:cs="Times New Roman"/>
        </w:rPr>
        <w:t>hukum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Tindak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pidana</w:t>
      </w:r>
      <w:proofErr w:type="spellEnd"/>
      <w:r w:rsidRPr="008066CD">
        <w:rPr>
          <w:rFonts w:ascii="Book Antiqua" w:eastAsia="Times New Roman" w:hAnsi="Book Antiqua" w:cs="Times New Roman"/>
        </w:rPr>
        <w:t xml:space="preserve"> KDRT </w:t>
      </w:r>
      <w:proofErr w:type="spellStart"/>
      <w:r w:rsidRPr="008066CD">
        <w:rPr>
          <w:rFonts w:ascii="Book Antiqua" w:eastAsia="Times New Roman" w:hAnsi="Book Antiqua" w:cs="Times New Roman"/>
        </w:rPr>
        <w:t>memenuhi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unsur</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pidana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dengan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adanya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suatu</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perbuatan</w:t>
      </w:r>
      <w:proofErr w:type="spellEnd"/>
      <w:r w:rsidRPr="008066CD">
        <w:rPr>
          <w:rFonts w:ascii="Book Antiqua" w:eastAsia="Times New Roman" w:hAnsi="Book Antiqua" w:cs="Times New Roman"/>
        </w:rPr>
        <w:t xml:space="preserve"> yang </w:t>
      </w:r>
      <w:proofErr w:type="spellStart"/>
      <w:r w:rsidRPr="008066CD">
        <w:rPr>
          <w:rFonts w:ascii="Book Antiqua" w:eastAsia="Times New Roman" w:hAnsi="Book Antiqua" w:cs="Times New Roman"/>
        </w:rPr>
        <w:t>dilakukan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secara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melawan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hukum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dapat</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dipertanggungjawabkan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secara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pidana</w:t>
      </w:r>
      <w:proofErr w:type="spellEnd"/>
      <w:r w:rsidRPr="008066CD">
        <w:rPr>
          <w:rFonts w:ascii="Book Antiqua" w:eastAsia="Times New Roman" w:hAnsi="Book Antiqua" w:cs="Times New Roman"/>
        </w:rPr>
        <w:t xml:space="preserve"> dan </w:t>
      </w:r>
      <w:proofErr w:type="spellStart"/>
      <w:r w:rsidRPr="008066CD">
        <w:rPr>
          <w:rFonts w:ascii="Book Antiqua" w:eastAsia="Times New Roman" w:hAnsi="Book Antiqua" w:cs="Times New Roman"/>
        </w:rPr>
        <w:t>dilakukan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dengan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unsur</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kesalahan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baik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disengaja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maupun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kelalaian</w:t>
      </w:r>
      <w:proofErr w:type="spellEnd"/>
      <w:r w:rsidRPr="008066CD">
        <w:rPr>
          <w:rFonts w:ascii="Book Antiqua" w:eastAsia="Times New Roman" w:hAnsi="Book Antiqua" w:cs="Times New Roman"/>
        </w:rPr>
        <w:t xml:space="preserve">. UU PKDRT </w:t>
      </w:r>
      <w:proofErr w:type="spellStart"/>
      <w:r w:rsidRPr="008066CD">
        <w:rPr>
          <w:rFonts w:ascii="Book Antiqua" w:eastAsia="Times New Roman" w:hAnsi="Book Antiqua" w:cs="Times New Roman"/>
        </w:rPr>
        <w:t>ini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berasal</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dari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kesadaran</w:t>
      </w:r>
      <w:proofErr w:type="spellEnd"/>
      <w:r w:rsidRPr="008066CD">
        <w:rPr>
          <w:rFonts w:ascii="Book Antiqua" w:eastAsia="Times New Roman" w:hAnsi="Book Antiqua" w:cs="Times New Roman"/>
        </w:rPr>
        <w:t xml:space="preserve"> yang </w:t>
      </w:r>
      <w:proofErr w:type="spellStart"/>
      <w:r w:rsidRPr="008066CD">
        <w:rPr>
          <w:rFonts w:ascii="Book Antiqua" w:eastAsia="Times New Roman" w:hAnsi="Book Antiqua" w:cs="Times New Roman"/>
        </w:rPr>
        <w:t>berkembang</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tentang</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pentingnya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perlindungan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hukum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bagi</w:t>
      </w:r>
      <w:proofErr w:type="spellEnd"/>
      <w:r w:rsidRPr="008066CD">
        <w:rPr>
          <w:rFonts w:ascii="Book Antiqua" w:eastAsia="Times New Roman" w:hAnsi="Book Antiqua" w:cs="Times New Roman"/>
        </w:rPr>
        <w:t xml:space="preserve"> korban </w:t>
      </w:r>
      <w:proofErr w:type="spellStart"/>
      <w:r w:rsidRPr="008066CD">
        <w:rPr>
          <w:rFonts w:ascii="Book Antiqua" w:eastAsia="Times New Roman" w:hAnsi="Book Antiqua" w:cs="Times New Roman"/>
        </w:rPr>
        <w:t>kekerasan</w:t>
      </w:r>
      <w:proofErr w:type="spellEnd"/>
      <w:r w:rsidRPr="008066CD">
        <w:rPr>
          <w:rFonts w:ascii="Book Antiqua" w:eastAsia="Times New Roman" w:hAnsi="Book Antiqua" w:cs="Times New Roman"/>
        </w:rPr>
        <w:t xml:space="preserve">. Pada </w:t>
      </w:r>
      <w:r w:rsidRPr="008066CD">
        <w:rPr>
          <w:rFonts w:ascii="Book Antiqua" w:hAnsi="Book Antiqua" w:cs="Times New Roman"/>
        </w:rPr>
        <w:t xml:space="preserve">Pasal 1 </w:t>
      </w:r>
      <w:proofErr w:type="spellStart"/>
      <w:r w:rsidRPr="008066CD">
        <w:rPr>
          <w:rFonts w:ascii="Book Antiqua" w:hAnsi="Book Antiqua" w:cs="Times New Roman"/>
        </w:rPr>
        <w:t>ayat</w:t>
      </w:r>
      <w:proofErr w:type="spellEnd"/>
      <w:r w:rsidRPr="008066CD">
        <w:rPr>
          <w:rFonts w:ascii="Book Antiqua" w:hAnsi="Book Antiqua" w:cs="Times New Roman"/>
        </w:rPr>
        <w:t xml:space="preserve"> (1) UU PKDRT </w:t>
      </w:r>
      <w:proofErr w:type="spellStart"/>
      <w:r w:rsidRPr="008066CD">
        <w:rPr>
          <w:rFonts w:ascii="Book Antiqua" w:hAnsi="Book Antiqua" w:cs="Times New Roman"/>
        </w:rPr>
        <w:t>mendefinisikan</w:t>
      </w:r>
      <w:proofErr w:type="spellEnd"/>
      <w:r w:rsidRPr="008066CD">
        <w:rPr>
          <w:rFonts w:ascii="Book Antiqua" w:hAnsi="Book Antiqua" w:cs="Times New Roman"/>
        </w:rPr>
        <w:t xml:space="preserve"> </w:t>
      </w:r>
      <w:proofErr w:type="spellStart"/>
      <w:r w:rsidRPr="008066CD">
        <w:rPr>
          <w:rFonts w:ascii="Book Antiqua" w:hAnsi="Book Antiqua" w:cs="Times New Roman"/>
        </w:rPr>
        <w:t>bahwa</w:t>
      </w:r>
      <w:proofErr w:type="spellEnd"/>
      <w:r w:rsidRPr="008066CD">
        <w:rPr>
          <w:rFonts w:ascii="Book Antiqua" w:hAnsi="Book Antiqua" w:cs="Times New Roman"/>
        </w:rPr>
        <w:t>:</w:t>
      </w:r>
      <w:r w:rsidRPr="008066CD">
        <w:rPr>
          <w:rFonts w:ascii="Book Antiqua" w:eastAsia="Times New Roman" w:hAnsi="Book Antiqua" w:cs="Times New Roman"/>
        </w:rPr>
        <w:t xml:space="preserve"> </w:t>
      </w:r>
    </w:p>
    <w:p w14:paraId="5C1A2B80" w14:textId="7D7FADD0" w:rsidR="00CB4CCB" w:rsidRPr="008066CD" w:rsidRDefault="005E33EA" w:rsidP="00876C8D">
      <w:pPr>
        <w:spacing w:after="0" w:line="276" w:lineRule="auto"/>
        <w:ind w:left="720"/>
        <w:jc w:val="both"/>
        <w:rPr>
          <w:rFonts w:ascii="Book Antiqua" w:hAnsi="Book Antiqua" w:cs="Times New Roman"/>
        </w:rPr>
      </w:pPr>
      <w:r w:rsidRPr="008066CD">
        <w:rPr>
          <w:rFonts w:ascii="Book Antiqua" w:hAnsi="Book Antiqua" w:cs="Times New Roman"/>
        </w:rPr>
        <w:t>“</w:t>
      </w:r>
      <w:proofErr w:type="spellStart"/>
      <w:r w:rsidR="00CB4CCB" w:rsidRPr="008066CD">
        <w:rPr>
          <w:rFonts w:ascii="Book Antiqua" w:hAnsi="Book Antiqua" w:cs="Times New Roman"/>
        </w:rPr>
        <w:t>Kekerasan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dalam</w:t>
      </w:r>
      <w:proofErr w:type="spellEnd"/>
      <w:r w:rsidR="00CB4CCB" w:rsidRPr="008066CD">
        <w:rPr>
          <w:rFonts w:ascii="Book Antiqua" w:hAnsi="Book Antiqua" w:cs="Times New Roman"/>
        </w:rPr>
        <w:t xml:space="preserve"> Rumah </w:t>
      </w:r>
      <w:proofErr w:type="spellStart"/>
      <w:r w:rsidR="00CB4CCB" w:rsidRPr="008066CD">
        <w:rPr>
          <w:rFonts w:ascii="Book Antiqua" w:hAnsi="Book Antiqua" w:cs="Times New Roman"/>
        </w:rPr>
        <w:t>Tangga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adalah</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setiap</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perbuatan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terhadap</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seseorang</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terutama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perempuan</w:t>
      </w:r>
      <w:proofErr w:type="spellEnd"/>
      <w:r w:rsidR="00CB4CCB" w:rsidRPr="008066CD">
        <w:rPr>
          <w:rFonts w:ascii="Book Antiqua" w:hAnsi="Book Antiqua" w:cs="Times New Roman"/>
        </w:rPr>
        <w:t xml:space="preserve">, yang </w:t>
      </w:r>
      <w:proofErr w:type="spellStart"/>
      <w:r w:rsidR="00CB4CCB" w:rsidRPr="008066CD">
        <w:rPr>
          <w:rFonts w:ascii="Book Antiqua" w:hAnsi="Book Antiqua" w:cs="Times New Roman"/>
        </w:rPr>
        <w:t>berakibat</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timbulnya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kesengsaraan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atau</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penderitaan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secara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fisik</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seksual</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psikologis</w:t>
      </w:r>
      <w:proofErr w:type="spellEnd"/>
      <w:r w:rsidR="00CB4CCB" w:rsidRPr="008066CD">
        <w:rPr>
          <w:rFonts w:ascii="Book Antiqua" w:hAnsi="Book Antiqua" w:cs="Times New Roman"/>
        </w:rPr>
        <w:t>, dan/</w:t>
      </w:r>
      <w:proofErr w:type="spellStart"/>
      <w:r w:rsidR="00CB4CCB" w:rsidRPr="008066CD">
        <w:rPr>
          <w:rFonts w:ascii="Book Antiqua" w:hAnsi="Book Antiqua" w:cs="Times New Roman"/>
        </w:rPr>
        <w:t>atau</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penelantaran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rumah</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tangga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termasuk</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ancaman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untuk</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melakukan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perbuatan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pemaksaan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atau</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perampasan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kemerdekaan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secara</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melawan</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hukum</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dalam</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lingkup</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rumah</w:t>
      </w:r>
      <w:proofErr w:type="spellEnd"/>
      <w:r w:rsidR="00CB4CCB" w:rsidRPr="008066CD">
        <w:rPr>
          <w:rFonts w:ascii="Book Antiqua" w:hAnsi="Book Antiqua" w:cs="Times New Roman"/>
        </w:rPr>
        <w:t xml:space="preserve"> </w:t>
      </w:r>
      <w:proofErr w:type="spellStart"/>
      <w:r w:rsidR="00CB4CCB" w:rsidRPr="008066CD">
        <w:rPr>
          <w:rFonts w:ascii="Book Antiqua" w:hAnsi="Book Antiqua" w:cs="Times New Roman"/>
        </w:rPr>
        <w:t>tangga</w:t>
      </w:r>
      <w:proofErr w:type="spellEnd"/>
      <w:r w:rsidR="00CB4CCB" w:rsidRPr="008066CD">
        <w:rPr>
          <w:rFonts w:ascii="Book Antiqua" w:hAnsi="Book Antiqua" w:cs="Times New Roman"/>
        </w:rPr>
        <w:t>.</w:t>
      </w:r>
      <w:r w:rsidR="00CB4CCB" w:rsidRPr="008066CD">
        <w:rPr>
          <w:rStyle w:val="FootnoteReference"/>
          <w:rFonts w:ascii="Book Antiqua" w:hAnsi="Book Antiqua" w:cs="Times New Roman"/>
        </w:rPr>
        <w:footnoteReference w:id="4"/>
      </w:r>
      <w:r w:rsidRPr="008066CD">
        <w:rPr>
          <w:rFonts w:ascii="Book Antiqua" w:hAnsi="Book Antiqua" w:cs="Times New Roman"/>
        </w:rPr>
        <w:t>”</w:t>
      </w:r>
    </w:p>
    <w:p w14:paraId="11C575B9" w14:textId="77777777" w:rsidR="00CB4CCB" w:rsidRPr="008066CD" w:rsidRDefault="00CB4CCB" w:rsidP="00876C8D">
      <w:pPr>
        <w:spacing w:after="0" w:line="276" w:lineRule="auto"/>
        <w:ind w:firstLine="720"/>
        <w:jc w:val="both"/>
        <w:rPr>
          <w:rFonts w:ascii="Book Antiqua" w:hAnsi="Book Antiqua" w:cs="Times New Roman"/>
        </w:rPr>
      </w:pPr>
      <w:r w:rsidRPr="008066CD">
        <w:rPr>
          <w:rFonts w:ascii="Book Antiqua" w:hAnsi="Book Antiqua" w:cs="Times New Roman"/>
        </w:rPr>
        <w:t xml:space="preserve">UU PKDRT </w:t>
      </w:r>
      <w:proofErr w:type="spellStart"/>
      <w:r w:rsidRPr="008066CD">
        <w:rPr>
          <w:rFonts w:ascii="Book Antiqua" w:eastAsia="Times New Roman" w:hAnsi="Book Antiqua" w:cs="Times New Roman"/>
        </w:rPr>
        <w:t>menjadi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tonggak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penting</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dalam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perjuangan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untuk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mengatasi</w:t>
      </w:r>
      <w:proofErr w:type="spellEnd"/>
      <w:r w:rsidRPr="008066CD">
        <w:rPr>
          <w:rFonts w:ascii="Book Antiqua" w:eastAsia="Times New Roman" w:hAnsi="Book Antiqua" w:cs="Times New Roman"/>
        </w:rPr>
        <w:t xml:space="preserve"> KDRT</w:t>
      </w:r>
      <w:r w:rsidRPr="008066CD">
        <w:rPr>
          <w:rFonts w:ascii="Book Antiqua" w:hAnsi="Book Antiqua" w:cs="Times New Roman"/>
        </w:rPr>
        <w:t xml:space="preserve"> pada </w:t>
      </w:r>
      <w:proofErr w:type="spellStart"/>
      <w:r w:rsidRPr="008066CD">
        <w:rPr>
          <w:rFonts w:ascii="Book Antiqua" w:hAnsi="Book Antiqua" w:cs="Times New Roman"/>
        </w:rPr>
        <w:t>upayanya</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kepada</w:t>
      </w:r>
      <w:proofErr w:type="spellEnd"/>
      <w:r w:rsidRPr="008066CD">
        <w:rPr>
          <w:rFonts w:ascii="Book Antiqua" w:hAnsi="Book Antiqua" w:cs="Times New Roman"/>
        </w:rPr>
        <w:t xml:space="preserve"> korban KDRT </w:t>
      </w:r>
      <w:proofErr w:type="spellStart"/>
      <w:r w:rsidRPr="008066CD">
        <w:rPr>
          <w:rFonts w:ascii="Book Antiqua" w:hAnsi="Book Antiqua" w:cs="Times New Roman"/>
        </w:rPr>
        <w:t>baik</w:t>
      </w:r>
      <w:proofErr w:type="spellEnd"/>
      <w:r w:rsidRPr="008066CD">
        <w:rPr>
          <w:rFonts w:ascii="Book Antiqua" w:hAnsi="Book Antiqua" w:cs="Times New Roman"/>
        </w:rPr>
        <w:t xml:space="preserve"> </w:t>
      </w:r>
      <w:proofErr w:type="spellStart"/>
      <w:r w:rsidRPr="008066CD">
        <w:rPr>
          <w:rFonts w:ascii="Book Antiqua" w:hAnsi="Book Antiqua" w:cs="Times New Roman"/>
        </w:rPr>
        <w:t>perempuan</w:t>
      </w:r>
      <w:proofErr w:type="spellEnd"/>
      <w:r w:rsidRPr="008066CD">
        <w:rPr>
          <w:rFonts w:ascii="Book Antiqua" w:hAnsi="Book Antiqua" w:cs="Times New Roman"/>
        </w:rPr>
        <w:t xml:space="preserve">, </w:t>
      </w:r>
      <w:proofErr w:type="spellStart"/>
      <w:r w:rsidRPr="008066CD">
        <w:rPr>
          <w:rFonts w:ascii="Book Antiqua" w:hAnsi="Book Antiqua" w:cs="Times New Roman"/>
        </w:rPr>
        <w:t>anak-anak</w:t>
      </w:r>
      <w:proofErr w:type="spellEnd"/>
      <w:r w:rsidRPr="008066CD">
        <w:rPr>
          <w:rFonts w:ascii="Book Antiqua" w:hAnsi="Book Antiqua" w:cs="Times New Roman"/>
        </w:rPr>
        <w:t xml:space="preserve"> </w:t>
      </w:r>
      <w:proofErr w:type="spellStart"/>
      <w:r w:rsidRPr="008066CD">
        <w:rPr>
          <w:rFonts w:ascii="Book Antiqua" w:hAnsi="Book Antiqua" w:cs="Times New Roman"/>
        </w:rPr>
        <w:t>maupun</w:t>
      </w:r>
      <w:proofErr w:type="spellEnd"/>
      <w:r w:rsidRPr="008066CD">
        <w:rPr>
          <w:rFonts w:ascii="Book Antiqua" w:hAnsi="Book Antiqua" w:cs="Times New Roman"/>
        </w:rPr>
        <w:t xml:space="preserve"> </w:t>
      </w:r>
      <w:proofErr w:type="spellStart"/>
      <w:r w:rsidRPr="008066CD">
        <w:rPr>
          <w:rFonts w:ascii="Book Antiqua" w:hAnsi="Book Antiqua" w:cs="Times New Roman"/>
        </w:rPr>
        <w:t>anggota</w:t>
      </w:r>
      <w:proofErr w:type="spellEnd"/>
      <w:r w:rsidRPr="008066CD">
        <w:rPr>
          <w:rFonts w:ascii="Book Antiqua" w:hAnsi="Book Antiqua" w:cs="Times New Roman"/>
        </w:rPr>
        <w:t xml:space="preserve"> </w:t>
      </w:r>
      <w:proofErr w:type="spellStart"/>
      <w:r w:rsidRPr="008066CD">
        <w:rPr>
          <w:rFonts w:ascii="Book Antiqua" w:hAnsi="Book Antiqua" w:cs="Times New Roman"/>
        </w:rPr>
        <w:t>keluarga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ada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lingkup</w:t>
      </w:r>
      <w:proofErr w:type="spellEnd"/>
      <w:r w:rsidRPr="008066CD">
        <w:rPr>
          <w:rFonts w:ascii="Book Antiqua" w:hAnsi="Book Antiqua" w:cs="Times New Roman"/>
        </w:rPr>
        <w:t xml:space="preserve"> </w:t>
      </w:r>
      <w:proofErr w:type="spellStart"/>
      <w:r w:rsidRPr="008066CD">
        <w:rPr>
          <w:rFonts w:ascii="Book Antiqua" w:hAnsi="Book Antiqua" w:cs="Times New Roman"/>
        </w:rPr>
        <w:t>rumah</w:t>
      </w:r>
      <w:proofErr w:type="spellEnd"/>
      <w:r w:rsidRPr="008066CD">
        <w:rPr>
          <w:rFonts w:ascii="Book Antiqua" w:hAnsi="Book Antiqua" w:cs="Times New Roman"/>
        </w:rPr>
        <w:t xml:space="preserve">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Negara </w:t>
      </w:r>
      <w:proofErr w:type="spellStart"/>
      <w:r w:rsidRPr="008066CD">
        <w:rPr>
          <w:rFonts w:ascii="Book Antiqua" w:hAnsi="Book Antiqua" w:cs="Times New Roman"/>
        </w:rPr>
        <w:t>memiliki</w:t>
      </w:r>
      <w:proofErr w:type="spellEnd"/>
      <w:r w:rsidRPr="008066CD">
        <w:rPr>
          <w:rFonts w:ascii="Book Antiqua" w:hAnsi="Book Antiqua" w:cs="Times New Roman"/>
        </w:rPr>
        <w:t xml:space="preserve"> </w:t>
      </w:r>
      <w:proofErr w:type="spellStart"/>
      <w:r w:rsidRPr="008066CD">
        <w:rPr>
          <w:rFonts w:ascii="Book Antiqua" w:hAnsi="Book Antiqua" w:cs="Times New Roman"/>
        </w:rPr>
        <w:t>kewajiban</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menindak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w:t>
      </w:r>
      <w:proofErr w:type="spellStart"/>
      <w:r w:rsidRPr="008066CD">
        <w:rPr>
          <w:rFonts w:ascii="Book Antiqua" w:hAnsi="Book Antiqua" w:cs="Times New Roman"/>
        </w:rPr>
        <w:t>tetapi</w:t>
      </w:r>
      <w:proofErr w:type="spellEnd"/>
      <w:r w:rsidRPr="008066CD">
        <w:rPr>
          <w:rFonts w:ascii="Book Antiqua" w:hAnsi="Book Antiqua" w:cs="Times New Roman"/>
        </w:rPr>
        <w:t xml:space="preserve"> juga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melindungi</w:t>
      </w:r>
      <w:proofErr w:type="spellEnd"/>
      <w:r w:rsidRPr="008066CD">
        <w:rPr>
          <w:rFonts w:ascii="Book Antiqua" w:hAnsi="Book Antiqua" w:cs="Times New Roman"/>
        </w:rPr>
        <w:t xml:space="preserve"> korban dan </w:t>
      </w:r>
      <w:proofErr w:type="spellStart"/>
      <w:r w:rsidRPr="008066CD">
        <w:rPr>
          <w:rFonts w:ascii="Book Antiqua" w:hAnsi="Book Antiqua" w:cs="Times New Roman"/>
        </w:rPr>
        <w:t>menyediakan</w:t>
      </w:r>
      <w:proofErr w:type="spellEnd"/>
      <w:r w:rsidRPr="008066CD">
        <w:rPr>
          <w:rFonts w:ascii="Book Antiqua" w:hAnsi="Book Antiqua" w:cs="Times New Roman"/>
        </w:rPr>
        <w:t xml:space="preserve"> </w:t>
      </w:r>
      <w:proofErr w:type="spellStart"/>
      <w:r w:rsidRPr="008066CD">
        <w:rPr>
          <w:rFonts w:ascii="Book Antiqua" w:hAnsi="Book Antiqua" w:cs="Times New Roman"/>
        </w:rPr>
        <w:t>akses</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w:t>
      </w:r>
      <w:proofErr w:type="spellStart"/>
      <w:r w:rsidRPr="008066CD">
        <w:rPr>
          <w:rFonts w:ascii="Book Antiqua" w:hAnsi="Book Antiqua" w:cs="Times New Roman"/>
        </w:rPr>
        <w:t>mereka</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mendapatkan</w:t>
      </w:r>
      <w:proofErr w:type="spellEnd"/>
      <w:r w:rsidRPr="008066CD">
        <w:rPr>
          <w:rFonts w:ascii="Book Antiqua" w:hAnsi="Book Antiqua" w:cs="Times New Roman"/>
        </w:rPr>
        <w:t xml:space="preserve">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memadai</w:t>
      </w:r>
      <w:proofErr w:type="spellEnd"/>
      <w:r w:rsidRPr="008066CD">
        <w:rPr>
          <w:rFonts w:ascii="Book Antiqua" w:hAnsi="Book Antiqua" w:cs="Times New Roman"/>
        </w:rPr>
        <w:t xml:space="preserve">. </w:t>
      </w:r>
      <w:proofErr w:type="spellStart"/>
      <w:r w:rsidRPr="008066CD">
        <w:rPr>
          <w:rFonts w:ascii="Book Antiqua" w:eastAsia="Times New Roman" w:hAnsi="Book Antiqua" w:cs="Times New Roman"/>
        </w:rPr>
        <w:t>Untuk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mengatasi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masalah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ini</w:t>
      </w:r>
      <w:proofErr w:type="spellEnd"/>
      <w:r w:rsidRPr="008066CD">
        <w:rPr>
          <w:rFonts w:ascii="Book Antiqua" w:eastAsia="Times New Roman" w:hAnsi="Book Antiqua" w:cs="Times New Roman"/>
        </w:rPr>
        <w:t xml:space="preserve">, negara Indonesia </w:t>
      </w:r>
      <w:proofErr w:type="spellStart"/>
      <w:r w:rsidRPr="008066CD">
        <w:rPr>
          <w:rFonts w:ascii="Book Antiqua" w:eastAsia="Times New Roman" w:hAnsi="Book Antiqua" w:cs="Times New Roman"/>
        </w:rPr>
        <w:t>melalui</w:t>
      </w:r>
      <w:proofErr w:type="spellEnd"/>
      <w:r w:rsidRPr="008066CD">
        <w:rPr>
          <w:rFonts w:ascii="Book Antiqua" w:eastAsia="Times New Roman" w:hAnsi="Book Antiqua" w:cs="Times New Roman"/>
        </w:rPr>
        <w:t xml:space="preserve"> UU PKDRT </w:t>
      </w:r>
      <w:proofErr w:type="spellStart"/>
      <w:r w:rsidRPr="008066CD">
        <w:rPr>
          <w:rFonts w:ascii="Book Antiqua" w:eastAsia="Times New Roman" w:hAnsi="Book Antiqua" w:cs="Times New Roman"/>
        </w:rPr>
        <w:t>mengatur</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berbagai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aspek</w:t>
      </w:r>
      <w:proofErr w:type="spellEnd"/>
      <w:r w:rsidRPr="008066CD">
        <w:rPr>
          <w:rFonts w:ascii="Book Antiqua" w:eastAsia="Times New Roman" w:hAnsi="Book Antiqua" w:cs="Times New Roman"/>
        </w:rPr>
        <w:t xml:space="preserve"> yang </w:t>
      </w:r>
      <w:proofErr w:type="spellStart"/>
      <w:r w:rsidRPr="008066CD">
        <w:rPr>
          <w:rFonts w:ascii="Book Antiqua" w:eastAsia="Times New Roman" w:hAnsi="Book Antiqua" w:cs="Times New Roman"/>
        </w:rPr>
        <w:t>terkait</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dengan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pencegahan</w:t>
      </w:r>
      <w:proofErr w:type="spellEnd"/>
      <w:r w:rsidRPr="008066CD">
        <w:rPr>
          <w:rFonts w:ascii="Book Antiqua" w:eastAsia="Times New Roman" w:hAnsi="Book Antiqua" w:cs="Times New Roman"/>
        </w:rPr>
        <w:t xml:space="preserve"> dan </w:t>
      </w:r>
      <w:proofErr w:type="spellStart"/>
      <w:r w:rsidRPr="008066CD">
        <w:rPr>
          <w:rFonts w:ascii="Book Antiqua" w:eastAsia="Times New Roman" w:hAnsi="Book Antiqua" w:cs="Times New Roman"/>
        </w:rPr>
        <w:t>penanggulangan</w:t>
      </w:r>
      <w:proofErr w:type="spellEnd"/>
      <w:r w:rsidRPr="008066CD">
        <w:rPr>
          <w:rFonts w:ascii="Book Antiqua" w:eastAsia="Times New Roman" w:hAnsi="Book Antiqua" w:cs="Times New Roman"/>
        </w:rPr>
        <w:t xml:space="preserve"> KDRT.</w:t>
      </w:r>
      <w:r w:rsidRPr="008066CD">
        <w:rPr>
          <w:rFonts w:ascii="Book Antiqua" w:hAnsi="Book Antiqua" w:cs="Times New Roman"/>
        </w:rPr>
        <w:t xml:space="preserve"> </w:t>
      </w:r>
    </w:p>
    <w:p w14:paraId="6D114F04" w14:textId="0EC619B6"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menangani</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UU PKDRT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berupa</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dan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Perbedaan</w:t>
      </w:r>
      <w:proofErr w:type="spellEnd"/>
      <w:r w:rsidRPr="008066CD">
        <w:rPr>
          <w:rFonts w:ascii="Book Antiqua" w:hAnsi="Book Antiqua" w:cs="Times New Roman"/>
        </w:rPr>
        <w:t xml:space="preserve"> </w:t>
      </w:r>
      <w:proofErr w:type="spellStart"/>
      <w:r w:rsidRPr="008066CD">
        <w:rPr>
          <w:rFonts w:ascii="Book Antiqua" w:hAnsi="Book Antiqua" w:cs="Times New Roman"/>
        </w:rPr>
        <w:t>keduanya</w:t>
      </w:r>
      <w:proofErr w:type="spellEnd"/>
      <w:r w:rsidRPr="008066CD">
        <w:rPr>
          <w:rFonts w:ascii="Book Antiqua" w:hAnsi="Book Antiqua" w:cs="Times New Roman"/>
        </w:rPr>
        <w:t xml:space="preserve"> </w:t>
      </w:r>
      <w:proofErr w:type="spellStart"/>
      <w:r w:rsidRPr="008066CD">
        <w:rPr>
          <w:rFonts w:ascii="Book Antiqua" w:hAnsi="Book Antiqua" w:cs="Times New Roman"/>
        </w:rPr>
        <w:t>terletak</w:t>
      </w:r>
      <w:proofErr w:type="spellEnd"/>
      <w:r w:rsidRPr="008066CD">
        <w:rPr>
          <w:rFonts w:ascii="Book Antiqua" w:hAnsi="Book Antiqua" w:cs="Times New Roman"/>
        </w:rPr>
        <w:t xml:space="preserve"> pada </w:t>
      </w:r>
      <w:proofErr w:type="spellStart"/>
      <w:r w:rsidRPr="008066CD">
        <w:rPr>
          <w:rFonts w:ascii="Book Antiqua" w:hAnsi="Book Antiqua" w:cs="Times New Roman"/>
        </w:rPr>
        <w:t>sifat</w:t>
      </w:r>
      <w:proofErr w:type="spellEnd"/>
      <w:r w:rsidRPr="008066CD">
        <w:rPr>
          <w:rFonts w:ascii="Book Antiqua" w:hAnsi="Book Antiqua" w:cs="Times New Roman"/>
        </w:rPr>
        <w:t xml:space="preserve">, </w:t>
      </w:r>
      <w:proofErr w:type="spellStart"/>
      <w:r w:rsidRPr="008066CD">
        <w:rPr>
          <w:rFonts w:ascii="Book Antiqua" w:hAnsi="Book Antiqua" w:cs="Times New Roman"/>
        </w:rPr>
        <w:t>fungsi</w:t>
      </w:r>
      <w:proofErr w:type="spellEnd"/>
      <w:r w:rsidRPr="008066CD">
        <w:rPr>
          <w:rFonts w:ascii="Book Antiqua" w:hAnsi="Book Antiqua" w:cs="Times New Roman"/>
        </w:rPr>
        <w:t xml:space="preserve">, dan </w:t>
      </w:r>
      <w:proofErr w:type="spellStart"/>
      <w:r w:rsidRPr="008066CD">
        <w:rPr>
          <w:rFonts w:ascii="Book Antiqua" w:hAnsi="Book Antiqua" w:cs="Times New Roman"/>
        </w:rPr>
        <w:t>penerapannya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sistem</w:t>
      </w:r>
      <w:proofErr w:type="spellEnd"/>
      <w:r w:rsidRPr="008066CD">
        <w:rPr>
          <w:rFonts w:ascii="Book Antiqua" w:hAnsi="Book Antiqua" w:cs="Times New Roman"/>
        </w:rPr>
        <w:t xml:space="preserve"> </w:t>
      </w:r>
      <w:proofErr w:type="spellStart"/>
      <w:r w:rsidRPr="008066CD">
        <w:rPr>
          <w:rFonts w:ascii="Book Antiqua" w:hAnsi="Book Antiqua" w:cs="Times New Roman"/>
        </w:rPr>
        <w:t>pemidanaan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001E08D6"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utama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mandiri</w:t>
      </w:r>
      <w:proofErr w:type="spellEnd"/>
      <w:r w:rsidRPr="008066CD">
        <w:rPr>
          <w:rFonts w:ascii="Book Antiqua" w:hAnsi="Book Antiqua" w:cs="Times New Roman"/>
        </w:rPr>
        <w:t xml:space="preserve"> oleh hakim, </w:t>
      </w:r>
      <w:proofErr w:type="spellStart"/>
      <w:r w:rsidRPr="008066CD">
        <w:rPr>
          <w:rFonts w:ascii="Book Antiqua" w:hAnsi="Book Antiqua" w:cs="Times New Roman"/>
        </w:rPr>
        <w:t>bersifat</w:t>
      </w:r>
      <w:proofErr w:type="spellEnd"/>
      <w:r w:rsidRPr="008066CD">
        <w:rPr>
          <w:rFonts w:ascii="Book Antiqua" w:hAnsi="Book Antiqua" w:cs="Times New Roman"/>
        </w:rPr>
        <w:t xml:space="preserve"> </w:t>
      </w:r>
      <w:proofErr w:type="spellStart"/>
      <w:r w:rsidRPr="008066CD">
        <w:rPr>
          <w:rFonts w:ascii="Book Antiqua" w:hAnsi="Book Antiqua" w:cs="Times New Roman"/>
        </w:rPr>
        <w:t>wajib</w:t>
      </w:r>
      <w:proofErr w:type="spellEnd"/>
      <w:r w:rsidRPr="008066CD">
        <w:rPr>
          <w:rFonts w:ascii="Book Antiqua" w:hAnsi="Book Antiqua" w:cs="Times New Roman"/>
        </w:rPr>
        <w:t xml:space="preserve"> </w:t>
      </w:r>
      <w:proofErr w:type="spellStart"/>
      <w:r w:rsidRPr="008066CD">
        <w:rPr>
          <w:rFonts w:ascii="Book Antiqua" w:hAnsi="Book Antiqua" w:cs="Times New Roman"/>
        </w:rPr>
        <w:t>jika</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terbukti</w:t>
      </w:r>
      <w:proofErr w:type="spellEnd"/>
      <w:r w:rsidRPr="008066CD">
        <w:rPr>
          <w:rFonts w:ascii="Book Antiqua" w:hAnsi="Book Antiqua" w:cs="Times New Roman"/>
        </w:rPr>
        <w:t xml:space="preserve"> </w:t>
      </w:r>
      <w:proofErr w:type="spellStart"/>
      <w:r w:rsidRPr="008066CD">
        <w:rPr>
          <w:rFonts w:ascii="Book Antiqua" w:hAnsi="Book Antiqua" w:cs="Times New Roman"/>
        </w:rPr>
        <w:t>bersalah</w:t>
      </w:r>
      <w:proofErr w:type="spellEnd"/>
      <w:r w:rsidRPr="008066CD">
        <w:rPr>
          <w:rFonts w:ascii="Book Antiqua" w:hAnsi="Book Antiqua" w:cs="Times New Roman"/>
        </w:rPr>
        <w:t xml:space="preserve">, </w:t>
      </w:r>
      <w:proofErr w:type="spellStart"/>
      <w:r w:rsidRPr="008066CD">
        <w:rPr>
          <w:rFonts w:ascii="Book Antiqua" w:hAnsi="Book Antiqua" w:cs="Times New Roman"/>
        </w:rPr>
        <w:t>serta</w:t>
      </w:r>
      <w:proofErr w:type="spellEnd"/>
      <w:r w:rsidRPr="008066CD">
        <w:rPr>
          <w:rFonts w:ascii="Book Antiqua" w:hAnsi="Book Antiqua" w:cs="Times New Roman"/>
        </w:rPr>
        <w:t xml:space="preserve"> </w:t>
      </w:r>
      <w:proofErr w:type="spellStart"/>
      <w:r w:rsidRPr="008066CD">
        <w:rPr>
          <w:rFonts w:ascii="Book Antiqua" w:hAnsi="Book Antiqua" w:cs="Times New Roman"/>
        </w:rPr>
        <w:t>mencerminkan</w:t>
      </w:r>
      <w:proofErr w:type="spellEnd"/>
      <w:r w:rsidRPr="008066CD">
        <w:rPr>
          <w:rFonts w:ascii="Book Antiqua" w:hAnsi="Book Antiqua" w:cs="Times New Roman"/>
        </w:rPr>
        <w:t xml:space="preserve"> </w:t>
      </w:r>
      <w:proofErr w:type="spellStart"/>
      <w:r w:rsidRPr="008066CD">
        <w:rPr>
          <w:rFonts w:ascii="Book Antiqua" w:hAnsi="Book Antiqua" w:cs="Times New Roman"/>
        </w:rPr>
        <w:t>pertanggungjawaban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langsung</w:t>
      </w:r>
      <w:proofErr w:type="spellEnd"/>
      <w:r w:rsidRPr="008066CD">
        <w:rPr>
          <w:rFonts w:ascii="Book Antiqua" w:hAnsi="Book Antiqua" w:cs="Times New Roman"/>
        </w:rPr>
        <w:t xml:space="preserve">. </w:t>
      </w:r>
      <w:proofErr w:type="spellStart"/>
      <w:r w:rsidRPr="008066CD">
        <w:rPr>
          <w:rFonts w:ascii="Book Antiqua" w:hAnsi="Book Antiqua" w:cs="Times New Roman"/>
        </w:rPr>
        <w:t>Tujuannya</w:t>
      </w:r>
      <w:proofErr w:type="spellEnd"/>
      <w:r w:rsidRPr="008066CD">
        <w:rPr>
          <w:rFonts w:ascii="Book Antiqua" w:hAnsi="Book Antiqua" w:cs="Times New Roman"/>
        </w:rPr>
        <w:t xml:space="preserve"> </w:t>
      </w:r>
      <w:r w:rsidR="00801D75" w:rsidRPr="008066CD">
        <w:rPr>
          <w:rFonts w:ascii="Book Antiqua" w:hAnsi="Book Antiqua" w:cs="Times New Roman"/>
        </w:rPr>
        <w:t>guna</w:t>
      </w:r>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hukuman</w:t>
      </w:r>
      <w:proofErr w:type="spellEnd"/>
      <w:r w:rsidRPr="008066CD">
        <w:rPr>
          <w:rFonts w:ascii="Book Antiqua" w:hAnsi="Book Antiqua" w:cs="Times New Roman"/>
        </w:rPr>
        <w:t xml:space="preserve">, </w:t>
      </w:r>
      <w:proofErr w:type="spellStart"/>
      <w:r w:rsidRPr="008066CD">
        <w:rPr>
          <w:rFonts w:ascii="Book Antiqua" w:hAnsi="Book Antiqua" w:cs="Times New Roman"/>
        </w:rPr>
        <w:t>menciptakan</w:t>
      </w:r>
      <w:proofErr w:type="spellEnd"/>
      <w:r w:rsidRPr="008066CD">
        <w:rPr>
          <w:rFonts w:ascii="Book Antiqua" w:hAnsi="Book Antiqua" w:cs="Times New Roman"/>
        </w:rPr>
        <w:t xml:space="preserve"> </w:t>
      </w:r>
      <w:proofErr w:type="spellStart"/>
      <w:r w:rsidRPr="008066CD">
        <w:rPr>
          <w:rFonts w:ascii="Book Antiqua" w:hAnsi="Book Antiqua" w:cs="Times New Roman"/>
        </w:rPr>
        <w:t>efek</w:t>
      </w:r>
      <w:proofErr w:type="spellEnd"/>
      <w:r w:rsidRPr="008066CD">
        <w:rPr>
          <w:rFonts w:ascii="Book Antiqua" w:hAnsi="Book Antiqua" w:cs="Times New Roman"/>
        </w:rPr>
        <w:t xml:space="preserve"> </w:t>
      </w:r>
      <w:proofErr w:type="spellStart"/>
      <w:r w:rsidRPr="008066CD">
        <w:rPr>
          <w:rFonts w:ascii="Book Antiqua" w:hAnsi="Book Antiqua" w:cs="Times New Roman"/>
        </w:rPr>
        <w:t>jera</w:t>
      </w:r>
      <w:proofErr w:type="spellEnd"/>
      <w:r w:rsidRPr="008066CD">
        <w:rPr>
          <w:rFonts w:ascii="Book Antiqua" w:hAnsi="Book Antiqua" w:cs="Times New Roman"/>
        </w:rPr>
        <w:t xml:space="preserve">, dan </w:t>
      </w:r>
      <w:proofErr w:type="spellStart"/>
      <w:r w:rsidRPr="008066CD">
        <w:rPr>
          <w:rFonts w:ascii="Book Antiqua" w:hAnsi="Book Antiqua" w:cs="Times New Roman"/>
        </w:rPr>
        <w:t>menjaga</w:t>
      </w:r>
      <w:proofErr w:type="spellEnd"/>
      <w:r w:rsidRPr="008066CD">
        <w:rPr>
          <w:rFonts w:ascii="Book Antiqua" w:hAnsi="Book Antiqua" w:cs="Times New Roman"/>
        </w:rPr>
        <w:t xml:space="preserve"> </w:t>
      </w:r>
      <w:proofErr w:type="spellStart"/>
      <w:r w:rsidRPr="008066CD">
        <w:rPr>
          <w:rFonts w:ascii="Book Antiqua" w:hAnsi="Book Antiqua" w:cs="Times New Roman"/>
        </w:rPr>
        <w:t>ketertiban</w:t>
      </w:r>
      <w:proofErr w:type="spellEnd"/>
      <w:r w:rsidRPr="008066CD">
        <w:rPr>
          <w:rFonts w:ascii="Book Antiqua" w:hAnsi="Book Antiqua" w:cs="Times New Roman"/>
        </w:rPr>
        <w:t xml:space="preserve"> </w:t>
      </w:r>
      <w:proofErr w:type="spellStart"/>
      <w:r w:rsidRPr="008066CD">
        <w:rPr>
          <w:rFonts w:ascii="Book Antiqua" w:hAnsi="Book Antiqua" w:cs="Times New Roman"/>
        </w:rPr>
        <w:t>masyarakat</w:t>
      </w:r>
      <w:proofErr w:type="spellEnd"/>
      <w:r w:rsidRPr="008066CD">
        <w:rPr>
          <w:rFonts w:ascii="Book Antiqua" w:hAnsi="Book Antiqua" w:cs="Times New Roman"/>
        </w:rPr>
        <w:t xml:space="preserve">. </w:t>
      </w:r>
      <w:proofErr w:type="spellStart"/>
      <w:r w:rsidRPr="008066CD">
        <w:rPr>
          <w:rFonts w:ascii="Book Antiqua" w:hAnsi="Book Antiqua" w:cs="Times New Roman"/>
        </w:rPr>
        <w:t>Sementara</w:t>
      </w:r>
      <w:proofErr w:type="spellEnd"/>
      <w:r w:rsidRPr="008066CD">
        <w:rPr>
          <w:rFonts w:ascii="Book Antiqua" w:hAnsi="Book Antiqua" w:cs="Times New Roman"/>
        </w:rPr>
        <w:t xml:space="preserve"> </w:t>
      </w:r>
      <w:proofErr w:type="spellStart"/>
      <w:r w:rsidRPr="008066CD">
        <w:rPr>
          <w:rFonts w:ascii="Book Antiqua" w:hAnsi="Book Antiqua" w:cs="Times New Roman"/>
        </w:rPr>
        <w:t>itu</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pelengkap</w:t>
      </w:r>
      <w:proofErr w:type="spellEnd"/>
      <w:r w:rsidRPr="008066CD">
        <w:rPr>
          <w:rFonts w:ascii="Book Antiqua" w:hAnsi="Book Antiqua" w:cs="Times New Roman"/>
        </w:rPr>
        <w:t xml:space="preserve"> yang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jika</w:t>
      </w:r>
      <w:proofErr w:type="spellEnd"/>
      <w:r w:rsidRPr="008066CD">
        <w:rPr>
          <w:rFonts w:ascii="Book Antiqua" w:hAnsi="Book Antiqua" w:cs="Times New Roman"/>
        </w:rPr>
        <w:t xml:space="preserve"> </w:t>
      </w:r>
      <w:proofErr w:type="spellStart"/>
      <w:r w:rsidRPr="008066CD">
        <w:rPr>
          <w:rFonts w:ascii="Book Antiqua" w:hAnsi="Book Antiqua" w:cs="Times New Roman"/>
        </w:rPr>
        <w:t>sebelumnya</w:t>
      </w:r>
      <w:proofErr w:type="spellEnd"/>
      <w:r w:rsidRPr="008066CD">
        <w:rPr>
          <w:rFonts w:ascii="Book Antiqua" w:hAnsi="Book Antiqua" w:cs="Times New Roman"/>
        </w:rPr>
        <w:t xml:space="preserve"> </w:t>
      </w:r>
      <w:proofErr w:type="spellStart"/>
      <w:r w:rsidRPr="008066CD">
        <w:rPr>
          <w:rFonts w:ascii="Book Antiqua" w:hAnsi="Book Antiqua" w:cs="Times New Roman"/>
        </w:rPr>
        <w:t>telah</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bersifat</w:t>
      </w:r>
      <w:proofErr w:type="spellEnd"/>
      <w:r w:rsidRPr="008066CD">
        <w:rPr>
          <w:rFonts w:ascii="Book Antiqua" w:hAnsi="Book Antiqua" w:cs="Times New Roman"/>
        </w:rPr>
        <w:t xml:space="preserve"> </w:t>
      </w:r>
      <w:proofErr w:type="spellStart"/>
      <w:r w:rsidRPr="008066CD">
        <w:rPr>
          <w:rFonts w:ascii="Book Antiqua" w:hAnsi="Book Antiqua" w:cs="Times New Roman"/>
        </w:rPr>
        <w:t>opsional</w:t>
      </w:r>
      <w:proofErr w:type="spellEnd"/>
      <w:r w:rsidRPr="008066CD">
        <w:rPr>
          <w:rFonts w:ascii="Book Antiqua" w:hAnsi="Book Antiqua" w:cs="Times New Roman"/>
        </w:rPr>
        <w:t xml:space="preserve"> dan </w:t>
      </w:r>
      <w:proofErr w:type="spellStart"/>
      <w:r w:rsidRPr="008066CD">
        <w:rPr>
          <w:rFonts w:ascii="Book Antiqua" w:hAnsi="Book Antiqua" w:cs="Times New Roman"/>
        </w:rPr>
        <w:t>berfungsi</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memperkuat</w:t>
      </w:r>
      <w:proofErr w:type="spellEnd"/>
      <w:r w:rsidRPr="008066CD">
        <w:rPr>
          <w:rFonts w:ascii="Book Antiqua" w:hAnsi="Book Antiqua" w:cs="Times New Roman"/>
        </w:rPr>
        <w:t xml:space="preserve"> </w:t>
      </w:r>
      <w:proofErr w:type="spellStart"/>
      <w:r w:rsidRPr="008066CD">
        <w:rPr>
          <w:rFonts w:ascii="Book Antiqua" w:hAnsi="Book Antiqua" w:cs="Times New Roman"/>
        </w:rPr>
        <w:lastRenderedPageBreak/>
        <w:t>perlindungan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mencegah</w:t>
      </w:r>
      <w:proofErr w:type="spellEnd"/>
      <w:r w:rsidRPr="008066CD">
        <w:rPr>
          <w:rFonts w:ascii="Book Antiqua" w:hAnsi="Book Antiqua" w:cs="Times New Roman"/>
        </w:rPr>
        <w:t xml:space="preserve"> </w:t>
      </w:r>
      <w:proofErr w:type="spellStart"/>
      <w:r w:rsidRPr="008066CD">
        <w:rPr>
          <w:rFonts w:ascii="Book Antiqua" w:hAnsi="Book Antiqua" w:cs="Times New Roman"/>
        </w:rPr>
        <w:t>kejahatan</w:t>
      </w:r>
      <w:proofErr w:type="spellEnd"/>
      <w:r w:rsidRPr="008066CD">
        <w:rPr>
          <w:rFonts w:ascii="Book Antiqua" w:hAnsi="Book Antiqua" w:cs="Times New Roman"/>
        </w:rPr>
        <w:t xml:space="preserve"> </w:t>
      </w:r>
      <w:proofErr w:type="spellStart"/>
      <w:r w:rsidRPr="008066CD">
        <w:rPr>
          <w:rFonts w:ascii="Book Antiqua" w:hAnsi="Book Antiqua" w:cs="Times New Roman"/>
        </w:rPr>
        <w:t>berulang</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rasa </w:t>
      </w:r>
      <w:proofErr w:type="spellStart"/>
      <w:r w:rsidRPr="008066CD">
        <w:rPr>
          <w:rFonts w:ascii="Book Antiqua" w:hAnsi="Book Antiqua" w:cs="Times New Roman"/>
        </w:rPr>
        <w:t>aman</w:t>
      </w:r>
      <w:proofErr w:type="spellEnd"/>
      <w:r w:rsidRPr="008066CD">
        <w:rPr>
          <w:rFonts w:ascii="Book Antiqua" w:hAnsi="Book Antiqua" w:cs="Times New Roman"/>
        </w:rPr>
        <w:t xml:space="preserve">, </w:t>
      </w:r>
      <w:proofErr w:type="spellStart"/>
      <w:r w:rsidRPr="008066CD">
        <w:rPr>
          <w:rFonts w:ascii="Book Antiqua" w:hAnsi="Book Antiqua" w:cs="Times New Roman"/>
        </w:rPr>
        <w:t>serta</w:t>
      </w:r>
      <w:proofErr w:type="spellEnd"/>
      <w:r w:rsidRPr="008066CD">
        <w:rPr>
          <w:rFonts w:ascii="Book Antiqua" w:hAnsi="Book Antiqua" w:cs="Times New Roman"/>
        </w:rPr>
        <w:t xml:space="preserve"> </w:t>
      </w:r>
      <w:proofErr w:type="spellStart"/>
      <w:r w:rsidRPr="008066CD">
        <w:rPr>
          <w:rFonts w:ascii="Book Antiqua" w:hAnsi="Book Antiqua" w:cs="Times New Roman"/>
        </w:rPr>
        <w:t>memulihkan</w:t>
      </w:r>
      <w:proofErr w:type="spellEnd"/>
      <w:r w:rsidRPr="008066CD">
        <w:rPr>
          <w:rFonts w:ascii="Book Antiqua" w:hAnsi="Book Antiqua" w:cs="Times New Roman"/>
        </w:rPr>
        <w:t xml:space="preserve"> </w:t>
      </w:r>
      <w:proofErr w:type="spellStart"/>
      <w:r w:rsidRPr="008066CD">
        <w:rPr>
          <w:rFonts w:ascii="Book Antiqua" w:hAnsi="Book Antiqua" w:cs="Times New Roman"/>
        </w:rPr>
        <w:t>kondisi</w:t>
      </w:r>
      <w:proofErr w:type="spellEnd"/>
      <w:r w:rsidRPr="008066CD">
        <w:rPr>
          <w:rFonts w:ascii="Book Antiqua" w:hAnsi="Book Antiqua" w:cs="Times New Roman"/>
        </w:rPr>
        <w:t xml:space="preserve"> korban.</w:t>
      </w:r>
      <w:r w:rsidRPr="008066CD">
        <w:rPr>
          <w:rStyle w:val="FootnoteReference"/>
          <w:rFonts w:ascii="Book Antiqua" w:hAnsi="Book Antiqua" w:cs="Times New Roman"/>
        </w:rPr>
        <w:footnoteReference w:id="5"/>
      </w:r>
    </w:p>
    <w:p w14:paraId="4C114A42" w14:textId="2C37697D"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Mekanisme</w:t>
      </w:r>
      <w:proofErr w:type="spellEnd"/>
      <w:r w:rsidRPr="008066CD">
        <w:rPr>
          <w:rFonts w:ascii="Book Antiqua" w:hAnsi="Book Antiqua" w:cs="Times New Roman"/>
        </w:rPr>
        <w:t xml:space="preserve"> </w:t>
      </w:r>
      <w:proofErr w:type="spellStart"/>
      <w:r w:rsidRPr="008066CD">
        <w:rPr>
          <w:rFonts w:ascii="Book Antiqua" w:hAnsi="Book Antiqua" w:cs="Times New Roman"/>
        </w:rPr>
        <w:t>penerapan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sistem</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Indonesia </w:t>
      </w:r>
      <w:proofErr w:type="spellStart"/>
      <w:r w:rsidRPr="008066CD">
        <w:rPr>
          <w:rFonts w:ascii="Book Antiqua" w:hAnsi="Book Antiqua" w:cs="Times New Roman"/>
        </w:rPr>
        <w:t>dilakukan</w:t>
      </w:r>
      <w:proofErr w:type="spellEnd"/>
      <w:r w:rsidRPr="008066CD">
        <w:rPr>
          <w:rFonts w:ascii="Book Antiqua" w:hAnsi="Book Antiqua" w:cs="Times New Roman"/>
        </w:rPr>
        <w:t xml:space="preserve"> </w:t>
      </w:r>
      <w:proofErr w:type="spellStart"/>
      <w:r w:rsidRPr="008066CD">
        <w:rPr>
          <w:rFonts w:ascii="Book Antiqua" w:hAnsi="Book Antiqua" w:cs="Times New Roman"/>
        </w:rPr>
        <w:t>melalui</w:t>
      </w:r>
      <w:proofErr w:type="spellEnd"/>
      <w:r w:rsidRPr="008066CD">
        <w:rPr>
          <w:rFonts w:ascii="Book Antiqua" w:hAnsi="Book Antiqua" w:cs="Times New Roman"/>
        </w:rPr>
        <w:t xml:space="preserve"> proses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sistematis</w:t>
      </w:r>
      <w:proofErr w:type="spellEnd"/>
      <w:r w:rsidRPr="008066CD">
        <w:rPr>
          <w:rFonts w:ascii="Book Antiqua" w:hAnsi="Book Antiqua" w:cs="Times New Roman"/>
        </w:rPr>
        <w:t xml:space="preserve"> dan </w:t>
      </w:r>
      <w:proofErr w:type="spellStart"/>
      <w:r w:rsidRPr="008066CD">
        <w:rPr>
          <w:rFonts w:ascii="Book Antiqua" w:hAnsi="Book Antiqua" w:cs="Times New Roman"/>
        </w:rPr>
        <w:t>tunduk</w:t>
      </w:r>
      <w:proofErr w:type="spellEnd"/>
      <w:r w:rsidRPr="008066CD">
        <w:rPr>
          <w:rFonts w:ascii="Book Antiqua" w:hAnsi="Book Antiqua" w:cs="Times New Roman"/>
        </w:rPr>
        <w:t xml:space="preserve"> pada </w:t>
      </w:r>
      <w:proofErr w:type="spellStart"/>
      <w:r w:rsidRPr="008066CD">
        <w:rPr>
          <w:rFonts w:ascii="Book Antiqua" w:hAnsi="Book Antiqua" w:cs="Times New Roman"/>
        </w:rPr>
        <w:t>prinsip</w:t>
      </w:r>
      <w:proofErr w:type="spellEnd"/>
      <w:r w:rsidRPr="008066CD">
        <w:rPr>
          <w:rFonts w:ascii="Book Antiqua" w:hAnsi="Book Antiqua" w:cs="Times New Roman"/>
        </w:rPr>
        <w:t xml:space="preserve"> </w:t>
      </w:r>
      <w:proofErr w:type="spellStart"/>
      <w:r w:rsidRPr="008066CD">
        <w:rPr>
          <w:rFonts w:ascii="Book Antiqua" w:hAnsi="Book Antiqua" w:cs="Times New Roman"/>
        </w:rPr>
        <w:t>legalitas</w:t>
      </w:r>
      <w:proofErr w:type="spellEnd"/>
      <w:r w:rsidRPr="008066CD">
        <w:rPr>
          <w:rFonts w:ascii="Book Antiqua" w:hAnsi="Book Antiqua" w:cs="Times New Roman"/>
        </w:rPr>
        <w:t xml:space="preserve">. </w:t>
      </w:r>
      <w:proofErr w:type="spellStart"/>
      <w:r w:rsidRPr="008066CD">
        <w:rPr>
          <w:rFonts w:ascii="Book Antiqua" w:hAnsi="Book Antiqua" w:cs="Times New Roman"/>
        </w:rPr>
        <w:t>Penerapan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diawali</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pembuktian</w:t>
      </w:r>
      <w:proofErr w:type="spellEnd"/>
      <w:r w:rsidRPr="008066CD">
        <w:rPr>
          <w:rFonts w:ascii="Book Antiqua" w:hAnsi="Book Antiqua" w:cs="Times New Roman"/>
        </w:rPr>
        <w:t xml:space="preserve"> </w:t>
      </w:r>
      <w:proofErr w:type="spellStart"/>
      <w:r w:rsidRPr="008066CD">
        <w:rPr>
          <w:rFonts w:ascii="Book Antiqua" w:hAnsi="Book Antiqua" w:cs="Times New Roman"/>
        </w:rPr>
        <w:t>bahwa</w:t>
      </w:r>
      <w:proofErr w:type="spellEnd"/>
      <w:r w:rsidRPr="008066CD">
        <w:rPr>
          <w:rFonts w:ascii="Book Antiqua" w:hAnsi="Book Antiqua" w:cs="Times New Roman"/>
        </w:rPr>
        <w:t xml:space="preserve"> </w:t>
      </w:r>
      <w:proofErr w:type="spellStart"/>
      <w:r w:rsidRPr="008066CD">
        <w:rPr>
          <w:rFonts w:ascii="Book Antiqua" w:hAnsi="Book Antiqua" w:cs="Times New Roman"/>
        </w:rPr>
        <w:t>unsur-unsur</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telah</w:t>
      </w:r>
      <w:proofErr w:type="spellEnd"/>
      <w:r w:rsidRPr="008066CD">
        <w:rPr>
          <w:rFonts w:ascii="Book Antiqua" w:hAnsi="Book Antiqua" w:cs="Times New Roman"/>
        </w:rPr>
        <w:t xml:space="preserve"> </w:t>
      </w:r>
      <w:proofErr w:type="spellStart"/>
      <w:r w:rsidRPr="008066CD">
        <w:rPr>
          <w:rFonts w:ascii="Book Antiqua" w:hAnsi="Book Antiqua" w:cs="Times New Roman"/>
        </w:rPr>
        <w:t>terpenuhi</w:t>
      </w:r>
      <w:proofErr w:type="spellEnd"/>
      <w:r w:rsidRPr="008066CD">
        <w:rPr>
          <w:rFonts w:ascii="Book Antiqua" w:hAnsi="Book Antiqua" w:cs="Times New Roman"/>
        </w:rPr>
        <w:t xml:space="preserve">, dan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layak</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Setelah</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diputuskan</w:t>
      </w:r>
      <w:proofErr w:type="spellEnd"/>
      <w:r w:rsidRPr="008066CD">
        <w:rPr>
          <w:rFonts w:ascii="Book Antiqua" w:hAnsi="Book Antiqua" w:cs="Times New Roman"/>
        </w:rPr>
        <w:t xml:space="preserve">, hakim </w:t>
      </w:r>
      <w:proofErr w:type="spellStart"/>
      <w:r w:rsidRPr="008066CD">
        <w:rPr>
          <w:rFonts w:ascii="Book Antiqua" w:hAnsi="Book Antiqua" w:cs="Times New Roman"/>
        </w:rPr>
        <w:t>kemudian</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mempertimbangkan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berdasarkan</w:t>
      </w:r>
      <w:proofErr w:type="spellEnd"/>
      <w:r w:rsidRPr="008066CD">
        <w:rPr>
          <w:rFonts w:ascii="Book Antiqua" w:hAnsi="Book Antiqua" w:cs="Times New Roman"/>
        </w:rPr>
        <w:t xml:space="preserve">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berlaku</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apabila</w:t>
      </w:r>
      <w:proofErr w:type="spellEnd"/>
      <w:r w:rsidRPr="008066CD">
        <w:rPr>
          <w:rFonts w:ascii="Book Antiqua" w:hAnsi="Book Antiqua" w:cs="Times New Roman"/>
        </w:rPr>
        <w:t xml:space="preserve"> </w:t>
      </w:r>
      <w:proofErr w:type="spellStart"/>
      <w:r w:rsidRPr="008066CD">
        <w:rPr>
          <w:rFonts w:ascii="Book Antiqua" w:hAnsi="Book Antiqua" w:cs="Times New Roman"/>
        </w:rPr>
        <w:t>terdapat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dasar</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jelas</w:t>
      </w:r>
      <w:proofErr w:type="spellEnd"/>
      <w:r w:rsidRPr="008066CD">
        <w:rPr>
          <w:rFonts w:ascii="Book Antiqua" w:hAnsi="Book Antiqua" w:cs="Times New Roman"/>
        </w:rPr>
        <w:t xml:space="preserve"> </w:t>
      </w:r>
      <w:proofErr w:type="gramStart"/>
      <w:r w:rsidRPr="008066CD">
        <w:rPr>
          <w:rFonts w:ascii="Book Antiqua" w:hAnsi="Book Antiqua" w:cs="Times New Roman"/>
        </w:rPr>
        <w:t xml:space="preserve">dan  </w:t>
      </w:r>
      <w:proofErr w:type="spellStart"/>
      <w:r w:rsidRPr="008066CD">
        <w:rPr>
          <w:rFonts w:ascii="Book Antiqua" w:hAnsi="Book Antiqua" w:cs="Times New Roman"/>
        </w:rPr>
        <w:t>dalam</w:t>
      </w:r>
      <w:proofErr w:type="spellEnd"/>
      <w:proofErr w:type="gramEnd"/>
      <w:r w:rsidRPr="008066CD">
        <w:rPr>
          <w:rFonts w:ascii="Book Antiqua" w:hAnsi="Book Antiqua" w:cs="Times New Roman"/>
        </w:rPr>
        <w:t xml:space="preserve">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berlaku</w:t>
      </w:r>
      <w:proofErr w:type="spellEnd"/>
      <w:r w:rsidRPr="008066CD">
        <w:rPr>
          <w:rFonts w:ascii="Book Antiqua" w:hAnsi="Book Antiqua" w:cs="Times New Roman"/>
        </w:rPr>
        <w:t xml:space="preserve">. </w:t>
      </w:r>
      <w:proofErr w:type="spellStart"/>
      <w:r w:rsidR="00183F71" w:rsidRPr="008066CD">
        <w:rPr>
          <w:rFonts w:ascii="Book Antiqua" w:hAnsi="Book Antiqua" w:cs="Times New Roman"/>
        </w:rPr>
        <w:t>Menurut</w:t>
      </w:r>
      <w:proofErr w:type="spellEnd"/>
      <w:r w:rsidR="00183F71" w:rsidRPr="008066CD">
        <w:rPr>
          <w:rFonts w:ascii="Book Antiqua" w:hAnsi="Book Antiqua" w:cs="Times New Roman"/>
        </w:rPr>
        <w:t xml:space="preserve"> Hermien Hadiati </w:t>
      </w:r>
      <w:proofErr w:type="spellStart"/>
      <w:r w:rsidR="00183F71" w:rsidRPr="008066CD">
        <w:rPr>
          <w:rFonts w:ascii="Book Antiqua" w:hAnsi="Book Antiqua" w:cs="Times New Roman"/>
        </w:rPr>
        <w:t>Koeswati</w:t>
      </w:r>
      <w:proofErr w:type="spellEnd"/>
      <w:r w:rsidR="00183F71" w:rsidRPr="008066CD">
        <w:rPr>
          <w:rFonts w:ascii="Book Antiqua" w:hAnsi="Book Antiqua" w:cs="Times New Roman"/>
        </w:rPr>
        <w:t xml:space="preserve">, </w:t>
      </w:r>
      <w:proofErr w:type="spellStart"/>
      <w:r w:rsidR="00183F71" w:rsidRPr="008066CD">
        <w:rPr>
          <w:rFonts w:ascii="Book Antiqua" w:hAnsi="Book Antiqua" w:cs="Times New Roman"/>
        </w:rPr>
        <w:t>pelaksanaan</w:t>
      </w:r>
      <w:proofErr w:type="spellEnd"/>
      <w:r w:rsidR="00183F71" w:rsidRPr="008066CD">
        <w:rPr>
          <w:rFonts w:ascii="Book Antiqua" w:hAnsi="Book Antiqua" w:cs="Times New Roman"/>
        </w:rPr>
        <w:t xml:space="preserve"> </w:t>
      </w:r>
      <w:proofErr w:type="spellStart"/>
      <w:r w:rsidR="00183F71" w:rsidRPr="008066CD">
        <w:rPr>
          <w:rFonts w:ascii="Book Antiqua" w:hAnsi="Book Antiqua" w:cs="Times New Roman"/>
        </w:rPr>
        <w:t>sanksi</w:t>
      </w:r>
      <w:proofErr w:type="spellEnd"/>
      <w:r w:rsidR="00A76F65" w:rsidRPr="008066CD">
        <w:rPr>
          <w:rFonts w:ascii="Book Antiqua" w:hAnsi="Book Antiqua" w:cs="Times New Roman"/>
        </w:rPr>
        <w:t xml:space="preserve"> </w:t>
      </w:r>
      <w:proofErr w:type="spellStart"/>
      <w:r w:rsidR="00A76F65" w:rsidRPr="008066CD">
        <w:rPr>
          <w:rFonts w:ascii="Book Antiqua" w:hAnsi="Book Antiqua" w:cs="Times New Roman"/>
        </w:rPr>
        <w:t>pidana</w:t>
      </w:r>
      <w:proofErr w:type="spellEnd"/>
      <w:r w:rsidR="00183F71" w:rsidRPr="008066CD">
        <w:rPr>
          <w:rFonts w:ascii="Book Antiqua" w:hAnsi="Book Antiqua" w:cs="Times New Roman"/>
        </w:rPr>
        <w:t xml:space="preserve"> </w:t>
      </w:r>
      <w:proofErr w:type="spellStart"/>
      <w:r w:rsidR="00183F71" w:rsidRPr="008066CD">
        <w:rPr>
          <w:rFonts w:ascii="Book Antiqua" w:hAnsi="Book Antiqua" w:cs="Times New Roman"/>
        </w:rPr>
        <w:t>tambahan</w:t>
      </w:r>
      <w:proofErr w:type="spellEnd"/>
      <w:r w:rsidR="00183F71" w:rsidRPr="008066CD">
        <w:rPr>
          <w:rFonts w:ascii="Book Antiqua" w:hAnsi="Book Antiqua" w:cs="Times New Roman"/>
        </w:rPr>
        <w:t xml:space="preserve"> </w:t>
      </w:r>
      <w:proofErr w:type="spellStart"/>
      <w:r w:rsidR="00183F71" w:rsidRPr="008066CD">
        <w:rPr>
          <w:rFonts w:ascii="Book Antiqua" w:hAnsi="Book Antiqua" w:cs="Times New Roman"/>
        </w:rPr>
        <w:t>diatur</w:t>
      </w:r>
      <w:proofErr w:type="spellEnd"/>
      <w:r w:rsidR="00183F71" w:rsidRPr="008066CD">
        <w:rPr>
          <w:rFonts w:ascii="Book Antiqua" w:hAnsi="Book Antiqua" w:cs="Times New Roman"/>
        </w:rPr>
        <w:t xml:space="preserve"> oleh </w:t>
      </w:r>
      <w:proofErr w:type="spellStart"/>
      <w:r w:rsidR="00183F71" w:rsidRPr="008066CD">
        <w:rPr>
          <w:rFonts w:ascii="Book Antiqua" w:hAnsi="Book Antiqua" w:cs="Times New Roman"/>
        </w:rPr>
        <w:t>ketentuan</w:t>
      </w:r>
      <w:proofErr w:type="spellEnd"/>
      <w:r w:rsidR="00183F71" w:rsidRPr="008066CD">
        <w:rPr>
          <w:rFonts w:ascii="Book Antiqua" w:hAnsi="Book Antiqua" w:cs="Times New Roman"/>
        </w:rPr>
        <w:t xml:space="preserve"> </w:t>
      </w:r>
      <w:proofErr w:type="spellStart"/>
      <w:r w:rsidR="00183F71" w:rsidRPr="008066CD">
        <w:rPr>
          <w:rFonts w:ascii="Book Antiqua" w:hAnsi="Book Antiqua" w:cs="Times New Roman"/>
        </w:rPr>
        <w:t>berikut</w:t>
      </w:r>
      <w:proofErr w:type="spellEnd"/>
      <w:r w:rsidRPr="008066CD">
        <w:rPr>
          <w:rFonts w:ascii="Book Antiqua" w:hAnsi="Book Antiqua" w:cs="Times New Roman"/>
        </w:rPr>
        <w:t>:</w:t>
      </w:r>
      <w:r w:rsidRPr="008066CD">
        <w:rPr>
          <w:rStyle w:val="FootnoteReference"/>
          <w:rFonts w:ascii="Book Antiqua" w:hAnsi="Book Antiqua" w:cs="Times New Roman"/>
        </w:rPr>
        <w:footnoteReference w:id="6"/>
      </w:r>
    </w:p>
    <w:p w14:paraId="79857CB9" w14:textId="77777777" w:rsidR="00BF5303" w:rsidRPr="008066CD" w:rsidRDefault="00A76F65" w:rsidP="00876C8D">
      <w:pPr>
        <w:pStyle w:val="ListParagraph"/>
        <w:numPr>
          <w:ilvl w:val="0"/>
          <w:numId w:val="23"/>
        </w:numPr>
        <w:spacing w:after="0" w:line="276" w:lineRule="auto"/>
        <w:jc w:val="both"/>
        <w:rPr>
          <w:rFonts w:ascii="Book Antiqua" w:hAnsi="Book Antiqua" w:cs="Times New Roman"/>
        </w:rPr>
      </w:pP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jenis</w:t>
      </w:r>
      <w:proofErr w:type="spellEnd"/>
      <w:r w:rsidRPr="008066CD">
        <w:rPr>
          <w:rFonts w:ascii="Book Antiqua" w:hAnsi="Book Antiqua" w:cs="Times New Roman"/>
        </w:rPr>
        <w:t xml:space="preserve"> </w:t>
      </w:r>
      <w:proofErr w:type="spellStart"/>
      <w:r w:rsidRPr="008066CD">
        <w:rPr>
          <w:rFonts w:ascii="Book Antiqua" w:hAnsi="Book Antiqua" w:cs="Times New Roman"/>
        </w:rPr>
        <w:t>hukuman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bersamaan</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hukuman</w:t>
      </w:r>
      <w:proofErr w:type="spellEnd"/>
      <w:r w:rsidRPr="008066CD">
        <w:rPr>
          <w:rFonts w:ascii="Book Antiqua" w:hAnsi="Book Antiqua" w:cs="Times New Roman"/>
        </w:rPr>
        <w:t xml:space="preserve"> </w:t>
      </w:r>
      <w:proofErr w:type="spellStart"/>
      <w:proofErr w:type="gramStart"/>
      <w:r w:rsidRPr="008066CD">
        <w:rPr>
          <w:rFonts w:ascii="Book Antiqua" w:hAnsi="Book Antiqua" w:cs="Times New Roman"/>
        </w:rPr>
        <w:t>pokok</w:t>
      </w:r>
      <w:proofErr w:type="spellEnd"/>
      <w:r w:rsidRPr="008066CD">
        <w:rPr>
          <w:rFonts w:ascii="Book Antiqua" w:hAnsi="Book Antiqua" w:cs="Times New Roman"/>
        </w:rPr>
        <w:t>;</w:t>
      </w:r>
      <w:proofErr w:type="gramEnd"/>
    </w:p>
    <w:p w14:paraId="5455AFC5" w14:textId="77777777" w:rsidR="00BF5303" w:rsidRPr="008066CD" w:rsidRDefault="00A76F65" w:rsidP="00876C8D">
      <w:pPr>
        <w:pStyle w:val="ListParagraph"/>
        <w:numPr>
          <w:ilvl w:val="0"/>
          <w:numId w:val="23"/>
        </w:numPr>
        <w:spacing w:after="0" w:line="276" w:lineRule="auto"/>
        <w:jc w:val="both"/>
        <w:rPr>
          <w:rFonts w:ascii="Book Antiqua" w:hAnsi="Book Antiqua" w:cs="Times New Roman"/>
        </w:rPr>
      </w:pP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diterapkan</w:t>
      </w:r>
      <w:proofErr w:type="spellEnd"/>
      <w:r w:rsidRPr="008066CD">
        <w:rPr>
          <w:rFonts w:ascii="Book Antiqua" w:hAnsi="Book Antiqua" w:cs="Times New Roman"/>
        </w:rPr>
        <w:t xml:space="preserve"> </w:t>
      </w:r>
      <w:proofErr w:type="spellStart"/>
      <w:r w:rsidRPr="008066CD">
        <w:rPr>
          <w:rFonts w:ascii="Book Antiqua" w:hAnsi="Book Antiqua" w:cs="Times New Roman"/>
        </w:rPr>
        <w:t>jika</w:t>
      </w:r>
      <w:proofErr w:type="spellEnd"/>
      <w:r w:rsidRPr="008066CD">
        <w:rPr>
          <w:rFonts w:ascii="Book Antiqua" w:hAnsi="Book Antiqua" w:cs="Times New Roman"/>
        </w:rPr>
        <w:t xml:space="preserve"> </w:t>
      </w:r>
      <w:proofErr w:type="spellStart"/>
      <w:r w:rsidRPr="008066CD">
        <w:rPr>
          <w:rFonts w:ascii="Book Antiqua" w:hAnsi="Book Antiqua" w:cs="Times New Roman"/>
        </w:rPr>
        <w:t>definisi</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suatu</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eksplisit</w:t>
      </w:r>
      <w:proofErr w:type="spellEnd"/>
      <w:r w:rsidRPr="008066CD">
        <w:rPr>
          <w:rFonts w:ascii="Book Antiqua" w:hAnsi="Book Antiqua" w:cs="Times New Roman"/>
        </w:rPr>
        <w:t xml:space="preserve"> </w:t>
      </w:r>
      <w:proofErr w:type="spellStart"/>
      <w:r w:rsidRPr="008066CD">
        <w:rPr>
          <w:rFonts w:ascii="Book Antiqua" w:hAnsi="Book Antiqua" w:cs="Times New Roman"/>
        </w:rPr>
        <w:t>menyatakannya</w:t>
      </w:r>
      <w:proofErr w:type="spellEnd"/>
      <w:r w:rsidRPr="008066CD">
        <w:rPr>
          <w:rFonts w:ascii="Book Antiqua" w:hAnsi="Book Antiqua" w:cs="Times New Roman"/>
        </w:rPr>
        <w:t xml:space="preserve"> </w:t>
      </w:r>
      <w:proofErr w:type="spellStart"/>
      <w:r w:rsidRPr="008066CD">
        <w:rPr>
          <w:rFonts w:ascii="Book Antiqua" w:hAnsi="Book Antiqua" w:cs="Times New Roman"/>
        </w:rPr>
        <w:t>sebagai</w:t>
      </w:r>
      <w:proofErr w:type="spellEnd"/>
      <w:r w:rsidRPr="008066CD">
        <w:rPr>
          <w:rFonts w:ascii="Book Antiqua" w:hAnsi="Book Antiqua" w:cs="Times New Roman"/>
        </w:rPr>
        <w:t xml:space="preserve"> </w:t>
      </w:r>
      <w:proofErr w:type="spellStart"/>
      <w:proofErr w:type="gramStart"/>
      <w:r w:rsidRPr="008066CD">
        <w:rPr>
          <w:rFonts w:ascii="Book Antiqua" w:hAnsi="Book Antiqua" w:cs="Times New Roman"/>
        </w:rPr>
        <w:t>ancaman</w:t>
      </w:r>
      <w:proofErr w:type="spellEnd"/>
      <w:r w:rsidRPr="008066CD">
        <w:rPr>
          <w:rFonts w:ascii="Book Antiqua" w:hAnsi="Book Antiqua" w:cs="Times New Roman"/>
        </w:rPr>
        <w:t>;</w:t>
      </w:r>
      <w:proofErr w:type="gramEnd"/>
    </w:p>
    <w:p w14:paraId="42031686" w14:textId="77777777" w:rsidR="00BF5303" w:rsidRPr="008066CD" w:rsidRDefault="00A76F65" w:rsidP="00876C8D">
      <w:pPr>
        <w:pStyle w:val="ListParagraph"/>
        <w:numPr>
          <w:ilvl w:val="0"/>
          <w:numId w:val="23"/>
        </w:numPr>
        <w:spacing w:after="0" w:line="276" w:lineRule="auto"/>
        <w:jc w:val="both"/>
        <w:rPr>
          <w:rFonts w:ascii="Book Antiqua" w:hAnsi="Book Antiqua" w:cs="Times New Roman"/>
        </w:rPr>
      </w:pP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berlaku</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jenis-jenis</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tertentu</w:t>
      </w:r>
      <w:proofErr w:type="spellEnd"/>
      <w:r w:rsidRPr="008066CD">
        <w:rPr>
          <w:rFonts w:ascii="Book Antiqua" w:hAnsi="Book Antiqua" w:cs="Times New Roman"/>
        </w:rPr>
        <w:t>.</w:t>
      </w:r>
    </w:p>
    <w:p w14:paraId="50F9659D" w14:textId="7FAA4417" w:rsidR="00A76F65" w:rsidRPr="008066CD" w:rsidRDefault="00A76F65" w:rsidP="00876C8D">
      <w:pPr>
        <w:pStyle w:val="ListParagraph"/>
        <w:numPr>
          <w:ilvl w:val="0"/>
          <w:numId w:val="23"/>
        </w:numPr>
        <w:spacing w:after="0" w:line="276" w:lineRule="auto"/>
        <w:jc w:val="both"/>
        <w:rPr>
          <w:rFonts w:ascii="Book Antiqua" w:hAnsi="Book Antiqua" w:cs="Times New Roman"/>
        </w:rPr>
      </w:pPr>
      <w:r w:rsidRPr="008066CD">
        <w:rPr>
          <w:rFonts w:ascii="Book Antiqua" w:hAnsi="Book Antiqua" w:cs="Times New Roman"/>
        </w:rPr>
        <w:t xml:space="preserve"> </w:t>
      </w:r>
      <w:proofErr w:type="spellStart"/>
      <w:r w:rsidRPr="008066CD">
        <w:rPr>
          <w:rFonts w:ascii="Book Antiqua" w:hAnsi="Book Antiqua" w:cs="Times New Roman"/>
        </w:rPr>
        <w:t>Meskipun</w:t>
      </w:r>
      <w:proofErr w:type="spellEnd"/>
      <w:r w:rsidRPr="008066CD">
        <w:rPr>
          <w:rFonts w:ascii="Book Antiqua" w:hAnsi="Book Antiqua" w:cs="Times New Roman"/>
        </w:rPr>
        <w:t xml:space="preserve"> </w:t>
      </w:r>
      <w:proofErr w:type="spellStart"/>
      <w:r w:rsidRPr="008066CD">
        <w:rPr>
          <w:rFonts w:ascii="Book Antiqua" w:hAnsi="Book Antiqua" w:cs="Times New Roman"/>
        </w:rPr>
        <w:t>jelas</w:t>
      </w:r>
      <w:proofErr w:type="spellEnd"/>
      <w:r w:rsidRPr="008066CD">
        <w:rPr>
          <w:rFonts w:ascii="Book Antiqua" w:hAnsi="Book Antiqua" w:cs="Times New Roman"/>
        </w:rPr>
        <w:t xml:space="preserve"> </w:t>
      </w:r>
      <w:proofErr w:type="spellStart"/>
      <w:r w:rsidRPr="008066CD">
        <w:rPr>
          <w:rFonts w:ascii="Book Antiqua" w:hAnsi="Book Antiqua" w:cs="Times New Roman"/>
        </w:rPr>
        <w:t>diancam</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definisi</w:t>
      </w:r>
      <w:proofErr w:type="spellEnd"/>
      <w:r w:rsidRPr="008066CD">
        <w:rPr>
          <w:rFonts w:ascii="Book Antiqua" w:hAnsi="Book Antiqua" w:cs="Times New Roman"/>
        </w:rPr>
        <w:t xml:space="preserve"> </w:t>
      </w:r>
      <w:proofErr w:type="spellStart"/>
      <w:r w:rsidRPr="008066CD">
        <w:rPr>
          <w:rFonts w:ascii="Book Antiqua" w:hAnsi="Book Antiqua" w:cs="Times New Roman"/>
        </w:rPr>
        <w:t>suatu</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tertentu</w:t>
      </w:r>
      <w:proofErr w:type="spellEnd"/>
      <w:r w:rsidRPr="008066CD">
        <w:rPr>
          <w:rFonts w:ascii="Book Antiqua" w:hAnsi="Book Antiqua" w:cs="Times New Roman"/>
        </w:rPr>
        <w:t xml:space="preserve">, </w:t>
      </w: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dianggap</w:t>
      </w:r>
      <w:proofErr w:type="spellEnd"/>
      <w:r w:rsidRPr="008066CD">
        <w:rPr>
          <w:rFonts w:ascii="Book Antiqua" w:hAnsi="Book Antiqua" w:cs="Times New Roman"/>
        </w:rPr>
        <w:t xml:space="preserve"> </w:t>
      </w:r>
      <w:proofErr w:type="spellStart"/>
      <w:r w:rsidRPr="008066CD">
        <w:rPr>
          <w:rFonts w:ascii="Book Antiqua" w:hAnsi="Book Antiqua" w:cs="Times New Roman"/>
        </w:rPr>
        <w:t>bersifat</w:t>
      </w:r>
      <w:proofErr w:type="spellEnd"/>
      <w:r w:rsidRPr="008066CD">
        <w:rPr>
          <w:rFonts w:ascii="Book Antiqua" w:hAnsi="Book Antiqua" w:cs="Times New Roman"/>
        </w:rPr>
        <w:t xml:space="preserve"> </w:t>
      </w:r>
      <w:proofErr w:type="spellStart"/>
      <w:r w:rsidRPr="008066CD">
        <w:rPr>
          <w:rFonts w:ascii="Book Antiqua" w:hAnsi="Book Antiqua" w:cs="Times New Roman"/>
        </w:rPr>
        <w:t>opsional</w:t>
      </w:r>
      <w:proofErr w:type="spellEnd"/>
      <w:r w:rsidRPr="008066CD">
        <w:rPr>
          <w:rFonts w:ascii="Book Antiqua" w:hAnsi="Book Antiqua" w:cs="Times New Roman"/>
        </w:rPr>
        <w:t>.</w:t>
      </w:r>
    </w:p>
    <w:p w14:paraId="39B3C6E6" w14:textId="15C886C7"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Konsep</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sendiri</w:t>
      </w:r>
      <w:proofErr w:type="spellEnd"/>
      <w:r w:rsidRPr="008066CD">
        <w:rPr>
          <w:rFonts w:ascii="Book Antiqua" w:hAnsi="Book Antiqua" w:cs="Times New Roman"/>
        </w:rPr>
        <w:t xml:space="preserve"> </w:t>
      </w:r>
      <w:proofErr w:type="spellStart"/>
      <w:r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bisa</w:t>
      </w:r>
      <w:proofErr w:type="spellEnd"/>
      <w:r w:rsidRPr="008066CD">
        <w:rPr>
          <w:rFonts w:ascii="Book Antiqua" w:hAnsi="Book Antiqua" w:cs="Times New Roman"/>
        </w:rPr>
        <w:t xml:space="preserve"> </w:t>
      </w:r>
      <w:proofErr w:type="spellStart"/>
      <w:r w:rsidRPr="008066CD">
        <w:rPr>
          <w:rFonts w:ascii="Book Antiqua" w:hAnsi="Book Antiqua" w:cs="Times New Roman"/>
        </w:rPr>
        <w:t>dijatuhkan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disamping</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menambahkan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bersifat</w:t>
      </w:r>
      <w:proofErr w:type="spellEnd"/>
      <w:r w:rsidRPr="008066CD">
        <w:rPr>
          <w:rFonts w:ascii="Book Antiqua" w:hAnsi="Book Antiqua" w:cs="Times New Roman"/>
        </w:rPr>
        <w:t xml:space="preserve"> </w:t>
      </w:r>
      <w:proofErr w:type="spellStart"/>
      <w:r w:rsidRPr="008066CD">
        <w:rPr>
          <w:rFonts w:ascii="Book Antiqua" w:hAnsi="Book Antiqua" w:cs="Times New Roman"/>
        </w:rPr>
        <w:t>fakultatif</w:t>
      </w:r>
      <w:proofErr w:type="spellEnd"/>
      <w:r w:rsidRPr="008066CD">
        <w:rPr>
          <w:rFonts w:ascii="Book Antiqua" w:hAnsi="Book Antiqua" w:cs="Times New Roman"/>
        </w:rPr>
        <w:t xml:space="preserve"> </w:t>
      </w:r>
      <w:proofErr w:type="spellStart"/>
      <w:r w:rsidRPr="008066CD">
        <w:rPr>
          <w:rFonts w:ascii="Book Antiqua" w:hAnsi="Book Antiqua" w:cs="Times New Roman"/>
        </w:rPr>
        <w:t>artinya</w:t>
      </w:r>
      <w:proofErr w:type="spellEnd"/>
      <w:r w:rsidRPr="008066CD">
        <w:rPr>
          <w:rFonts w:ascii="Book Antiqua" w:hAnsi="Book Antiqua" w:cs="Times New Roman"/>
        </w:rPr>
        <w:t xml:space="preserve"> Hakim </w:t>
      </w:r>
      <w:proofErr w:type="spellStart"/>
      <w:r w:rsidRPr="008066CD">
        <w:rPr>
          <w:rFonts w:ascii="Book Antiqua" w:hAnsi="Book Antiqua" w:cs="Times New Roman"/>
        </w:rPr>
        <w:t>boleh</w:t>
      </w:r>
      <w:proofErr w:type="spellEnd"/>
      <w:r w:rsidRPr="008066CD">
        <w:rPr>
          <w:rFonts w:ascii="Book Antiqua" w:hAnsi="Book Antiqua" w:cs="Times New Roman"/>
        </w:rPr>
        <w:t xml:space="preserve"> </w:t>
      </w:r>
      <w:proofErr w:type="spellStart"/>
      <w:r w:rsidRPr="008066CD">
        <w:rPr>
          <w:rFonts w:ascii="Book Antiqua" w:hAnsi="Book Antiqua" w:cs="Times New Roman"/>
        </w:rPr>
        <w:t>menjatuhkan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disamping</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namun</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menjadi</w:t>
      </w:r>
      <w:proofErr w:type="spellEnd"/>
      <w:r w:rsidRPr="008066CD">
        <w:rPr>
          <w:rFonts w:ascii="Book Antiqua" w:hAnsi="Book Antiqua" w:cs="Times New Roman"/>
        </w:rPr>
        <w:t xml:space="preserve"> </w:t>
      </w:r>
      <w:proofErr w:type="spellStart"/>
      <w:r w:rsidRPr="008066CD">
        <w:rPr>
          <w:rFonts w:ascii="Book Antiqua" w:hAnsi="Book Antiqua" w:cs="Times New Roman"/>
        </w:rPr>
        <w:t>sebuah</w:t>
      </w:r>
      <w:proofErr w:type="spellEnd"/>
      <w:r w:rsidRPr="008066CD">
        <w:rPr>
          <w:rFonts w:ascii="Book Antiqua" w:hAnsi="Book Antiqua" w:cs="Times New Roman"/>
        </w:rPr>
        <w:t xml:space="preserve"> </w:t>
      </w:r>
      <w:proofErr w:type="spellStart"/>
      <w:r w:rsidRPr="008066CD">
        <w:rPr>
          <w:rFonts w:ascii="Book Antiqua" w:hAnsi="Book Antiqua" w:cs="Times New Roman"/>
        </w:rPr>
        <w:t>kewajiban</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menjatuhkannya</w:t>
      </w:r>
      <w:proofErr w:type="spellEnd"/>
      <w:r w:rsidRPr="008066CD">
        <w:rPr>
          <w:rFonts w:ascii="Book Antiqua" w:hAnsi="Book Antiqua" w:cs="Times New Roman"/>
        </w:rPr>
        <w:t>.</w:t>
      </w:r>
      <w:r w:rsidRPr="008066CD">
        <w:rPr>
          <w:rStyle w:val="FootnoteReference"/>
          <w:rFonts w:ascii="Book Antiqua" w:hAnsi="Book Antiqua" w:cs="Times New Roman"/>
        </w:rPr>
        <w:footnoteReference w:id="7"/>
      </w:r>
      <w:r w:rsidRPr="008066CD">
        <w:rPr>
          <w:rFonts w:ascii="Book Antiqua" w:hAnsi="Book Antiqua" w:cs="Times New Roman"/>
        </w:rPr>
        <w:t xml:space="preserve"> </w:t>
      </w:r>
      <w:proofErr w:type="spellStart"/>
      <w:r w:rsidRPr="008066CD">
        <w:rPr>
          <w:rFonts w:ascii="Book Antiqua" w:hAnsi="Book Antiqua" w:cs="Times New Roman"/>
        </w:rPr>
        <w:t>Namun</w:t>
      </w:r>
      <w:proofErr w:type="spellEnd"/>
      <w:r w:rsidRPr="008066CD">
        <w:rPr>
          <w:rFonts w:ascii="Book Antiqua" w:hAnsi="Book Antiqua" w:cs="Times New Roman"/>
        </w:rPr>
        <w:t xml:space="preserve"> </w:t>
      </w:r>
      <w:proofErr w:type="spellStart"/>
      <w:r w:rsidRPr="008066CD">
        <w:rPr>
          <w:rFonts w:ascii="Book Antiqua" w:hAnsi="Book Antiqua" w:cs="Times New Roman"/>
        </w:rPr>
        <w:t>ketika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suatu</w:t>
      </w:r>
      <w:proofErr w:type="spellEnd"/>
      <w:r w:rsidRPr="008066CD">
        <w:rPr>
          <w:rFonts w:ascii="Book Antiqua" w:hAnsi="Book Antiqua" w:cs="Times New Roman"/>
        </w:rPr>
        <w:t xml:space="preserve">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terkait</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sudah</w:t>
      </w:r>
      <w:proofErr w:type="spellEnd"/>
      <w:r w:rsidRPr="008066CD">
        <w:rPr>
          <w:rFonts w:ascii="Book Antiqua" w:hAnsi="Book Antiqua" w:cs="Times New Roman"/>
        </w:rPr>
        <w:t xml:space="preserve"> </w:t>
      </w:r>
      <w:proofErr w:type="spellStart"/>
      <w:r w:rsidRPr="008066CD">
        <w:rPr>
          <w:rFonts w:ascii="Book Antiqua" w:hAnsi="Book Antiqua" w:cs="Times New Roman"/>
        </w:rPr>
        <w:t>seharusnya</w:t>
      </w:r>
      <w:proofErr w:type="spellEnd"/>
      <w:r w:rsidRPr="008066CD">
        <w:rPr>
          <w:rFonts w:ascii="Book Antiqua" w:hAnsi="Book Antiqua" w:cs="Times New Roman"/>
        </w:rPr>
        <w:t xml:space="preserve"> hakim </w:t>
      </w:r>
      <w:proofErr w:type="spellStart"/>
      <w:r w:rsidRPr="008066CD">
        <w:rPr>
          <w:rFonts w:ascii="Book Antiqua" w:hAnsi="Book Antiqua" w:cs="Times New Roman"/>
        </w:rPr>
        <w:t>mempertimbangkan</w:t>
      </w:r>
      <w:proofErr w:type="spellEnd"/>
      <w:r w:rsidRPr="008066CD">
        <w:rPr>
          <w:rFonts w:ascii="Book Antiqua" w:hAnsi="Book Antiqua" w:cs="Times New Roman"/>
        </w:rPr>
        <w:t xml:space="preserve"> </w:t>
      </w:r>
      <w:proofErr w:type="spellStart"/>
      <w:r w:rsidRPr="008066CD">
        <w:rPr>
          <w:rFonts w:ascii="Book Antiqua" w:hAnsi="Book Antiqua" w:cs="Times New Roman"/>
        </w:rPr>
        <w:t>penjatuhan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w:t>
      </w:r>
    </w:p>
    <w:p w14:paraId="0DB9FBE0" w14:textId="77777777" w:rsidR="0087785E" w:rsidRPr="008066CD" w:rsidRDefault="0087785E" w:rsidP="00876C8D">
      <w:pPr>
        <w:spacing w:after="0" w:line="276" w:lineRule="auto"/>
        <w:ind w:firstLine="720"/>
        <w:jc w:val="both"/>
        <w:rPr>
          <w:rFonts w:ascii="Book Antiqua" w:eastAsia="Times New Roman" w:hAnsi="Book Antiqua" w:cs="Times New Roman"/>
        </w:rPr>
      </w:pPr>
      <w:proofErr w:type="spellStart"/>
      <w:r w:rsidRPr="008066CD">
        <w:rPr>
          <w:rFonts w:ascii="Book Antiqua" w:eastAsia="Times New Roman" w:hAnsi="Book Antiqua" w:cs="Times New Roman"/>
        </w:rPr>
        <w:t>Putusan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Nomor</w:t>
      </w:r>
      <w:proofErr w:type="spellEnd"/>
      <w:r w:rsidRPr="008066CD">
        <w:rPr>
          <w:rFonts w:ascii="Book Antiqua" w:eastAsia="Times New Roman" w:hAnsi="Book Antiqua" w:cs="Times New Roman"/>
        </w:rPr>
        <w:t xml:space="preserve"> 76-K/PM.III-13/AL/XII/2013 dan </w:t>
      </w:r>
      <w:proofErr w:type="spellStart"/>
      <w:r w:rsidRPr="008066CD">
        <w:rPr>
          <w:rFonts w:ascii="Book Antiqua" w:eastAsia="Times New Roman" w:hAnsi="Book Antiqua" w:cs="Times New Roman"/>
        </w:rPr>
        <w:t>Putusan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Nomor</w:t>
      </w:r>
      <w:proofErr w:type="spellEnd"/>
      <w:r w:rsidRPr="008066CD">
        <w:rPr>
          <w:rFonts w:ascii="Book Antiqua" w:eastAsia="Times New Roman" w:hAnsi="Book Antiqua" w:cs="Times New Roman"/>
        </w:rPr>
        <w:t xml:space="preserve"> 03-K/BDG/PMT-II/AU/I/2016 </w:t>
      </w:r>
      <w:proofErr w:type="spellStart"/>
      <w:r w:rsidRPr="008066CD">
        <w:rPr>
          <w:rFonts w:ascii="Book Antiqua" w:eastAsia="Times New Roman" w:hAnsi="Book Antiqua" w:cs="Times New Roman"/>
        </w:rPr>
        <w:t>sama-sama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menunjukkan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tindak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pidana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penelantaran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dalam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rumah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tangga</w:t>
      </w:r>
      <w:proofErr w:type="spellEnd"/>
      <w:r w:rsidRPr="008066CD">
        <w:rPr>
          <w:rFonts w:ascii="Book Antiqua" w:eastAsia="Times New Roman" w:hAnsi="Book Antiqua" w:cs="Times New Roman"/>
        </w:rPr>
        <w:t xml:space="preserve">. Pada </w:t>
      </w:r>
      <w:proofErr w:type="spellStart"/>
      <w:r w:rsidRPr="008066CD">
        <w:rPr>
          <w:rFonts w:ascii="Book Antiqua" w:eastAsia="Times New Roman" w:hAnsi="Book Antiqua" w:cs="Times New Roman"/>
        </w:rPr>
        <w:t>kasus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pertama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terdakwa</w:t>
      </w:r>
      <w:proofErr w:type="spellEnd"/>
      <w:r w:rsidRPr="008066CD">
        <w:rPr>
          <w:rFonts w:ascii="Book Antiqua" w:eastAsia="Times New Roman" w:hAnsi="Book Antiqua" w:cs="Times New Roman"/>
        </w:rPr>
        <w:t xml:space="preserve"> TNI AL </w:t>
      </w:r>
      <w:proofErr w:type="spellStart"/>
      <w:r w:rsidRPr="008066CD">
        <w:rPr>
          <w:rFonts w:ascii="Book Antiqua" w:eastAsia="Times New Roman" w:hAnsi="Book Antiqua" w:cs="Times New Roman"/>
        </w:rPr>
        <w:t>hanya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memberi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nafkah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lahir</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namun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mengabaikan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nafkah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batin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menimbulkan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dampak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psikologis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hingga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berujung</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gugatan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cerai</w:t>
      </w:r>
      <w:proofErr w:type="spellEnd"/>
      <w:r w:rsidRPr="008066CD">
        <w:rPr>
          <w:rFonts w:ascii="Book Antiqua" w:eastAsia="Times New Roman" w:hAnsi="Book Antiqua" w:cs="Times New Roman"/>
        </w:rPr>
        <w:t xml:space="preserve">. Pada </w:t>
      </w:r>
      <w:proofErr w:type="spellStart"/>
      <w:r w:rsidRPr="008066CD">
        <w:rPr>
          <w:rFonts w:ascii="Book Antiqua" w:eastAsia="Times New Roman" w:hAnsi="Book Antiqua" w:cs="Times New Roman"/>
        </w:rPr>
        <w:t>kasus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kedua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terdakwa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tidak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memberi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nafkah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lahir</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maupun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batin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bahkan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justru</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mengajukan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perceraian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meskipun</w:t>
      </w:r>
      <w:proofErr w:type="spellEnd"/>
      <w:r w:rsidRPr="008066CD">
        <w:rPr>
          <w:rFonts w:ascii="Book Antiqua" w:eastAsia="Times New Roman" w:hAnsi="Book Antiqua" w:cs="Times New Roman"/>
        </w:rPr>
        <w:t xml:space="preserve"> korban yang </w:t>
      </w:r>
      <w:proofErr w:type="spellStart"/>
      <w:r w:rsidRPr="008066CD">
        <w:rPr>
          <w:rFonts w:ascii="Book Antiqua" w:eastAsia="Times New Roman" w:hAnsi="Book Antiqua" w:cs="Times New Roman"/>
        </w:rPr>
        <w:t>dirugikan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Kedua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putusan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ini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menegaskan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korelasi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antara</w:t>
      </w:r>
      <w:proofErr w:type="spellEnd"/>
      <w:r w:rsidRPr="008066CD">
        <w:rPr>
          <w:rFonts w:ascii="Book Antiqua" w:eastAsia="Times New Roman" w:hAnsi="Book Antiqua" w:cs="Times New Roman"/>
        </w:rPr>
        <w:t xml:space="preserve"> KDRT dan </w:t>
      </w:r>
      <w:proofErr w:type="spellStart"/>
      <w:r w:rsidRPr="008066CD">
        <w:rPr>
          <w:rFonts w:ascii="Book Antiqua" w:eastAsia="Times New Roman" w:hAnsi="Book Antiqua" w:cs="Times New Roman"/>
        </w:rPr>
        <w:t>perceraian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lastRenderedPageBreak/>
        <w:t>sekaligus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menekankan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pentingnya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peningkatan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perlindungan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hukum</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pemulihan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psikis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serta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pemenuhan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ekonomi</w:t>
      </w:r>
      <w:proofErr w:type="spellEnd"/>
      <w:r w:rsidRPr="008066CD">
        <w:rPr>
          <w:rFonts w:ascii="Book Antiqua" w:eastAsia="Times New Roman" w:hAnsi="Book Antiqua" w:cs="Times New Roman"/>
        </w:rPr>
        <w:t xml:space="preserve"> dan </w:t>
      </w:r>
      <w:proofErr w:type="spellStart"/>
      <w:r w:rsidRPr="008066CD">
        <w:rPr>
          <w:rFonts w:ascii="Book Antiqua" w:eastAsia="Times New Roman" w:hAnsi="Book Antiqua" w:cs="Times New Roman"/>
        </w:rPr>
        <w:t>sosial</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bagi</w:t>
      </w:r>
      <w:proofErr w:type="spellEnd"/>
      <w:r w:rsidRPr="008066CD">
        <w:rPr>
          <w:rFonts w:ascii="Book Antiqua" w:eastAsia="Times New Roman" w:hAnsi="Book Antiqua" w:cs="Times New Roman"/>
        </w:rPr>
        <w:t xml:space="preserve"> korban </w:t>
      </w:r>
      <w:proofErr w:type="spellStart"/>
      <w:r w:rsidRPr="008066CD">
        <w:rPr>
          <w:rFonts w:ascii="Book Antiqua" w:eastAsia="Times New Roman" w:hAnsi="Book Antiqua" w:cs="Times New Roman"/>
        </w:rPr>
        <w:t>pasca</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perceraian</w:t>
      </w:r>
      <w:proofErr w:type="spellEnd"/>
      <w:r w:rsidRPr="008066CD">
        <w:rPr>
          <w:rFonts w:ascii="Book Antiqua" w:eastAsia="Times New Roman" w:hAnsi="Book Antiqua" w:cs="Times New Roman"/>
        </w:rPr>
        <w:t>.</w:t>
      </w:r>
    </w:p>
    <w:p w14:paraId="72C03FE7" w14:textId="2E687D3A" w:rsidR="002C325F" w:rsidRPr="008066CD" w:rsidRDefault="0087785E" w:rsidP="00876C8D">
      <w:pPr>
        <w:spacing w:after="0" w:line="276" w:lineRule="auto"/>
        <w:ind w:firstLine="720"/>
        <w:jc w:val="both"/>
        <w:rPr>
          <w:rFonts w:ascii="Book Antiqua" w:hAnsi="Book Antiqua" w:cs="Times New Roman"/>
          <w:lang w:eastAsia="zh-CN"/>
        </w:rPr>
      </w:pPr>
      <w:r w:rsidRPr="008066CD">
        <w:rPr>
          <w:rFonts w:ascii="Book Antiqua" w:eastAsia="Times New Roman" w:hAnsi="Book Antiqua" w:cs="Times New Roman"/>
        </w:rPr>
        <w:t xml:space="preserve">Pasal 50 </w:t>
      </w:r>
      <w:proofErr w:type="spellStart"/>
      <w:r w:rsidRPr="008066CD">
        <w:rPr>
          <w:rFonts w:ascii="Book Antiqua" w:eastAsia="Times New Roman" w:hAnsi="Book Antiqua" w:cs="Times New Roman"/>
        </w:rPr>
        <w:t>huruf</w:t>
      </w:r>
      <w:proofErr w:type="spellEnd"/>
      <w:r w:rsidRPr="008066CD">
        <w:rPr>
          <w:rFonts w:ascii="Book Antiqua" w:eastAsia="Times New Roman" w:hAnsi="Book Antiqua" w:cs="Times New Roman"/>
        </w:rPr>
        <w:t xml:space="preserve"> a </w:t>
      </w:r>
      <w:proofErr w:type="spellStart"/>
      <w:r w:rsidRPr="008066CD">
        <w:rPr>
          <w:rFonts w:ascii="Book Antiqua" w:hAnsi="Book Antiqua" w:cs="Times New Roman"/>
          <w:lang w:eastAsia="zh-CN"/>
        </w:rPr>
        <w:t>frasa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hak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hak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tertentu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dari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eastAsia="Times New Roman" w:hAnsi="Book Antiqua" w:cs="Times New Roman"/>
        </w:rPr>
        <w:t>memberi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kewenangan</w:t>
      </w:r>
      <w:proofErr w:type="spellEnd"/>
      <w:r w:rsidRPr="008066CD">
        <w:rPr>
          <w:rFonts w:ascii="Book Antiqua" w:eastAsia="Times New Roman" w:hAnsi="Book Antiqua" w:cs="Times New Roman"/>
        </w:rPr>
        <w:t xml:space="preserve"> hakim </w:t>
      </w:r>
      <w:proofErr w:type="spellStart"/>
      <w:r w:rsidRPr="008066CD">
        <w:rPr>
          <w:rFonts w:ascii="Book Antiqua" w:eastAsia="Times New Roman" w:hAnsi="Book Antiqua" w:cs="Times New Roman"/>
        </w:rPr>
        <w:t>untuk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membatasi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pelaku</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termasuk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pencabutan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asuh</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anak</w:t>
      </w:r>
      <w:proofErr w:type="spellEnd"/>
      <w:r w:rsidRPr="008066CD">
        <w:rPr>
          <w:rFonts w:ascii="Book Antiqua" w:eastAsia="Times New Roman" w:hAnsi="Book Antiqua" w:cs="Times New Roman"/>
        </w:rPr>
        <w:t xml:space="preserve">, guna </w:t>
      </w:r>
      <w:proofErr w:type="spellStart"/>
      <w:r w:rsidRPr="008066CD">
        <w:rPr>
          <w:rFonts w:ascii="Book Antiqua" w:eastAsia="Times New Roman" w:hAnsi="Book Antiqua" w:cs="Times New Roman"/>
        </w:rPr>
        <w:t>melindungi</w:t>
      </w:r>
      <w:proofErr w:type="spellEnd"/>
      <w:r w:rsidRPr="008066CD">
        <w:rPr>
          <w:rFonts w:ascii="Book Antiqua" w:eastAsia="Times New Roman" w:hAnsi="Book Antiqua" w:cs="Times New Roman"/>
        </w:rPr>
        <w:t xml:space="preserve"> korban. </w:t>
      </w:r>
      <w:r w:rsidR="007529FE" w:rsidRPr="008066CD">
        <w:rPr>
          <w:rFonts w:ascii="Book Antiqua" w:hAnsi="Book Antiqua" w:cs="Times New Roman"/>
          <w:lang w:eastAsia="zh-CN"/>
        </w:rPr>
        <w:t xml:space="preserve">Oleh </w:t>
      </w:r>
      <w:proofErr w:type="spellStart"/>
      <w:r w:rsidR="007529FE" w:rsidRPr="008066CD">
        <w:rPr>
          <w:rFonts w:ascii="Book Antiqua" w:hAnsi="Book Antiqua" w:cs="Times New Roman"/>
          <w:lang w:eastAsia="zh-CN"/>
        </w:rPr>
        <w:t>karena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itu</w:t>
      </w:r>
      <w:proofErr w:type="spellEnd"/>
      <w:r w:rsidR="007529FE" w:rsidRPr="008066CD">
        <w:rPr>
          <w:rFonts w:ascii="Book Antiqua" w:hAnsi="Book Antiqua" w:cs="Times New Roman"/>
          <w:lang w:eastAsia="zh-CN"/>
        </w:rPr>
        <w:t xml:space="preserve">, orang </w:t>
      </w:r>
      <w:proofErr w:type="spellStart"/>
      <w:r w:rsidR="007529FE" w:rsidRPr="008066CD">
        <w:rPr>
          <w:rFonts w:ascii="Book Antiqua" w:hAnsi="Book Antiqua" w:cs="Times New Roman"/>
          <w:lang w:eastAsia="zh-CN"/>
        </w:rPr>
        <w:t>tua</w:t>
      </w:r>
      <w:proofErr w:type="spellEnd"/>
      <w:r w:rsidR="007529FE" w:rsidRPr="008066CD">
        <w:rPr>
          <w:rFonts w:ascii="Book Antiqua" w:hAnsi="Book Antiqua" w:cs="Times New Roman"/>
          <w:lang w:eastAsia="zh-CN"/>
        </w:rPr>
        <w:t xml:space="preserve"> yang </w:t>
      </w:r>
      <w:proofErr w:type="spellStart"/>
      <w:r w:rsidR="007529FE" w:rsidRPr="008066CD">
        <w:rPr>
          <w:rFonts w:ascii="Book Antiqua" w:hAnsi="Book Antiqua" w:cs="Times New Roman"/>
          <w:lang w:eastAsia="zh-CN"/>
        </w:rPr>
        <w:t>melakukan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kekerasan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terhadap</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anaknya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dapat</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menghadapi</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pencabutan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hak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kekuasaannya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atas</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anak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untuk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periode</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waktu</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tertentu</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melalui</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keputusan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Pengadilan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Diharapkan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bahwa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kekuasaan</w:t>
      </w:r>
      <w:proofErr w:type="spellEnd"/>
      <w:r w:rsidR="007529FE" w:rsidRPr="008066CD">
        <w:rPr>
          <w:rFonts w:ascii="Book Antiqua" w:hAnsi="Book Antiqua" w:cs="Times New Roman"/>
          <w:lang w:eastAsia="zh-CN"/>
        </w:rPr>
        <w:t xml:space="preserve"> orang </w:t>
      </w:r>
      <w:proofErr w:type="spellStart"/>
      <w:r w:rsidR="007529FE" w:rsidRPr="008066CD">
        <w:rPr>
          <w:rFonts w:ascii="Book Antiqua" w:hAnsi="Book Antiqua" w:cs="Times New Roman"/>
          <w:lang w:eastAsia="zh-CN"/>
        </w:rPr>
        <w:t>tua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atas</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anak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tidak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akan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mendatangkan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kerugian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bagi</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anak</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tersebut</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Kekuasaan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ini</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meliputi</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pengawasan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terhadap</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diri</w:t>
      </w:r>
      <w:proofErr w:type="spellEnd"/>
      <w:r w:rsidR="007529FE" w:rsidRPr="008066CD">
        <w:rPr>
          <w:rFonts w:ascii="Book Antiqua" w:hAnsi="Book Antiqua" w:cs="Times New Roman"/>
          <w:lang w:eastAsia="zh-CN"/>
        </w:rPr>
        <w:t xml:space="preserve"> dan </w:t>
      </w:r>
      <w:proofErr w:type="spellStart"/>
      <w:r w:rsidR="007529FE" w:rsidRPr="008066CD">
        <w:rPr>
          <w:rFonts w:ascii="Book Antiqua" w:hAnsi="Book Antiqua" w:cs="Times New Roman"/>
          <w:lang w:eastAsia="zh-CN"/>
        </w:rPr>
        <w:t>harta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kekayaan</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anak</w:t>
      </w:r>
      <w:proofErr w:type="spellEnd"/>
      <w:r w:rsidR="007529FE" w:rsidRPr="008066CD">
        <w:rPr>
          <w:rFonts w:ascii="Book Antiqua" w:hAnsi="Book Antiqua" w:cs="Times New Roman"/>
          <w:lang w:eastAsia="zh-CN"/>
        </w:rPr>
        <w:t xml:space="preserve"> yang </w:t>
      </w:r>
      <w:proofErr w:type="spellStart"/>
      <w:r w:rsidR="007529FE" w:rsidRPr="008066CD">
        <w:rPr>
          <w:rFonts w:ascii="Book Antiqua" w:hAnsi="Book Antiqua" w:cs="Times New Roman"/>
          <w:lang w:eastAsia="zh-CN"/>
        </w:rPr>
        <w:t>masih</w:t>
      </w:r>
      <w:proofErr w:type="spellEnd"/>
      <w:r w:rsidR="007529FE" w:rsidRPr="008066CD">
        <w:rPr>
          <w:rFonts w:ascii="Book Antiqua" w:hAnsi="Book Antiqua" w:cs="Times New Roman"/>
          <w:lang w:eastAsia="zh-CN"/>
        </w:rPr>
        <w:t xml:space="preserve"> di </w:t>
      </w:r>
      <w:proofErr w:type="spellStart"/>
      <w:r w:rsidR="007529FE" w:rsidRPr="008066CD">
        <w:rPr>
          <w:rFonts w:ascii="Book Antiqua" w:hAnsi="Book Antiqua" w:cs="Times New Roman"/>
          <w:lang w:eastAsia="zh-CN"/>
        </w:rPr>
        <w:t>bawah</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umur</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selama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kedua</w:t>
      </w:r>
      <w:proofErr w:type="spellEnd"/>
      <w:r w:rsidR="007529FE" w:rsidRPr="008066CD">
        <w:rPr>
          <w:rFonts w:ascii="Book Antiqua" w:hAnsi="Book Antiqua" w:cs="Times New Roman"/>
          <w:lang w:eastAsia="zh-CN"/>
        </w:rPr>
        <w:t xml:space="preserve"> orang </w:t>
      </w:r>
      <w:proofErr w:type="spellStart"/>
      <w:r w:rsidR="007529FE" w:rsidRPr="008066CD">
        <w:rPr>
          <w:rFonts w:ascii="Book Antiqua" w:hAnsi="Book Antiqua" w:cs="Times New Roman"/>
          <w:lang w:eastAsia="zh-CN"/>
        </w:rPr>
        <w:t>tuanya</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masih</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hidup</w:t>
      </w:r>
      <w:proofErr w:type="spellEnd"/>
      <w:r w:rsidR="007529FE" w:rsidRPr="008066CD">
        <w:rPr>
          <w:rFonts w:ascii="Book Antiqua" w:hAnsi="Book Antiqua" w:cs="Times New Roman"/>
          <w:lang w:eastAsia="zh-CN"/>
        </w:rPr>
        <w:t xml:space="preserve"> dan </w:t>
      </w:r>
      <w:proofErr w:type="spellStart"/>
      <w:r w:rsidR="007529FE" w:rsidRPr="008066CD">
        <w:rPr>
          <w:rFonts w:ascii="Book Antiqua" w:hAnsi="Book Antiqua" w:cs="Times New Roman"/>
          <w:lang w:eastAsia="zh-CN"/>
        </w:rPr>
        <w:t>belum</w:t>
      </w:r>
      <w:proofErr w:type="spellEnd"/>
      <w:r w:rsidR="007529FE" w:rsidRPr="008066CD">
        <w:rPr>
          <w:rFonts w:ascii="Book Antiqua" w:hAnsi="Book Antiqua" w:cs="Times New Roman"/>
          <w:lang w:eastAsia="zh-CN"/>
        </w:rPr>
        <w:t xml:space="preserve"> </w:t>
      </w:r>
      <w:proofErr w:type="spellStart"/>
      <w:r w:rsidR="007529FE" w:rsidRPr="008066CD">
        <w:rPr>
          <w:rFonts w:ascii="Book Antiqua" w:hAnsi="Book Antiqua" w:cs="Times New Roman"/>
          <w:lang w:eastAsia="zh-CN"/>
        </w:rPr>
        <w:t>bercerai</w:t>
      </w:r>
      <w:proofErr w:type="spellEnd"/>
      <w:r w:rsidR="007529FE" w:rsidRPr="008066CD">
        <w:rPr>
          <w:rFonts w:ascii="Book Antiqua" w:hAnsi="Book Antiqua" w:cs="Times New Roman"/>
          <w:lang w:eastAsia="zh-CN"/>
        </w:rPr>
        <w:t>.</w:t>
      </w:r>
      <w:r w:rsidR="007529FE" w:rsidRPr="008066CD">
        <w:rPr>
          <w:rStyle w:val="FootnoteReference"/>
          <w:rFonts w:ascii="Book Antiqua" w:hAnsi="Book Antiqua" w:cs="Times New Roman"/>
          <w:lang w:eastAsia="zh-CN"/>
        </w:rPr>
        <w:footnoteReference w:id="8"/>
      </w:r>
    </w:p>
    <w:p w14:paraId="6AADE614" w14:textId="6AF2214D" w:rsidR="00CB4CCB" w:rsidRPr="008066CD" w:rsidRDefault="007529FE" w:rsidP="00876C8D">
      <w:pPr>
        <w:spacing w:after="0" w:line="276" w:lineRule="auto"/>
        <w:ind w:firstLine="720"/>
        <w:jc w:val="both"/>
        <w:rPr>
          <w:rFonts w:ascii="Book Antiqua" w:eastAsia="Times New Roman" w:hAnsi="Book Antiqua" w:cs="Times New Roman"/>
        </w:rPr>
      </w:pPr>
      <w:r w:rsidRPr="008066CD">
        <w:rPr>
          <w:rFonts w:ascii="Book Antiqua" w:hAnsi="Book Antiqua" w:cs="Times New Roman"/>
          <w:lang w:eastAsia="zh-CN"/>
        </w:rPr>
        <w:t xml:space="preserve">Dan </w:t>
      </w:r>
      <w:proofErr w:type="spellStart"/>
      <w:r w:rsidRPr="008066CD">
        <w:rPr>
          <w:rFonts w:ascii="Book Antiqua" w:hAnsi="Book Antiqua" w:cs="Times New Roman"/>
          <w:lang w:eastAsia="zh-CN"/>
        </w:rPr>
        <w:t>disisi</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lain</w:t>
      </w:r>
      <w:proofErr w:type="spellEnd"/>
      <w:r w:rsidRPr="008066CD">
        <w:rPr>
          <w:rFonts w:ascii="Book Antiqua" w:hAnsi="Book Antiqua" w:cs="Times New Roman"/>
          <w:lang w:eastAsia="zh-CN"/>
        </w:rPr>
        <w:t xml:space="preserve">, pada </w:t>
      </w:r>
      <w:proofErr w:type="spellStart"/>
      <w:r w:rsidRPr="008066CD">
        <w:rPr>
          <w:rFonts w:ascii="Book Antiqua" w:hAnsi="Book Antiqua" w:cs="Times New Roman"/>
          <w:lang w:eastAsia="zh-CN"/>
        </w:rPr>
        <w:t>frasa</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gerak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terhadap</w:t>
      </w:r>
      <w:proofErr w:type="spellEnd"/>
      <w:r w:rsidRPr="008066CD">
        <w:rPr>
          <w:rFonts w:ascii="Book Antiqua" w:hAnsi="Book Antiqua" w:cs="Times New Roman"/>
          <w:lang w:eastAsia="zh-CN"/>
        </w:rPr>
        <w:t xml:space="preserve"> korban” </w:t>
      </w:r>
      <w:proofErr w:type="spellStart"/>
      <w:r w:rsidR="0087785E" w:rsidRPr="008066CD">
        <w:rPr>
          <w:rFonts w:ascii="Book Antiqua" w:eastAsia="Times New Roman" w:hAnsi="Book Antiqua" w:cs="Times New Roman"/>
        </w:rPr>
        <w:t>dinilai</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belum</w:t>
      </w:r>
      <w:proofErr w:type="spellEnd"/>
      <w:r w:rsidR="0087785E" w:rsidRPr="008066CD">
        <w:rPr>
          <w:rFonts w:ascii="Book Antiqua" w:eastAsia="Times New Roman" w:hAnsi="Book Antiqua" w:cs="Times New Roman"/>
        </w:rPr>
        <w:t xml:space="preserve"> optimal, </w:t>
      </w:r>
      <w:proofErr w:type="spellStart"/>
      <w:r w:rsidR="0087785E" w:rsidRPr="008066CD">
        <w:rPr>
          <w:rFonts w:ascii="Book Antiqua" w:eastAsia="Times New Roman" w:hAnsi="Book Antiqua" w:cs="Times New Roman"/>
        </w:rPr>
        <w:t>karena</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hanya</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mengulang</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efek</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pidana</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pokok</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seperti</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penjara</w:t>
      </w:r>
      <w:proofErr w:type="spellEnd"/>
      <w:r w:rsidR="0087785E" w:rsidRPr="008066CD">
        <w:rPr>
          <w:rFonts w:ascii="Book Antiqua" w:eastAsia="Times New Roman" w:hAnsi="Book Antiqua" w:cs="Times New Roman"/>
        </w:rPr>
        <w:t xml:space="preserve"> yang </w:t>
      </w:r>
      <w:proofErr w:type="spellStart"/>
      <w:r w:rsidR="0087785E" w:rsidRPr="008066CD">
        <w:rPr>
          <w:rFonts w:ascii="Book Antiqua" w:eastAsia="Times New Roman" w:hAnsi="Book Antiqua" w:cs="Times New Roman"/>
        </w:rPr>
        <w:t>sudah</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memisahkan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pelaku</w:t>
      </w:r>
      <w:proofErr w:type="spellEnd"/>
      <w:r w:rsidR="0087785E" w:rsidRPr="008066CD">
        <w:rPr>
          <w:rFonts w:ascii="Book Antiqua" w:eastAsia="Times New Roman" w:hAnsi="Book Antiqua" w:cs="Times New Roman"/>
        </w:rPr>
        <w:t xml:space="preserve"> dan korban. </w:t>
      </w:r>
      <w:proofErr w:type="spellStart"/>
      <w:r w:rsidR="0087785E" w:rsidRPr="008066CD">
        <w:rPr>
          <w:rFonts w:ascii="Book Antiqua" w:eastAsia="Times New Roman" w:hAnsi="Book Antiqua" w:cs="Times New Roman"/>
        </w:rPr>
        <w:t>Padahal</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kebutuhan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utama</w:t>
      </w:r>
      <w:proofErr w:type="spellEnd"/>
      <w:r w:rsidR="0087785E" w:rsidRPr="008066CD">
        <w:rPr>
          <w:rFonts w:ascii="Book Antiqua" w:eastAsia="Times New Roman" w:hAnsi="Book Antiqua" w:cs="Times New Roman"/>
        </w:rPr>
        <w:t xml:space="preserve"> korban </w:t>
      </w:r>
      <w:proofErr w:type="spellStart"/>
      <w:r w:rsidR="0087785E" w:rsidRPr="008066CD">
        <w:rPr>
          <w:rFonts w:ascii="Book Antiqua" w:eastAsia="Times New Roman" w:hAnsi="Book Antiqua" w:cs="Times New Roman"/>
        </w:rPr>
        <w:t>adalah</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pemulihan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bukan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sekadar</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efek</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jera</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bagi</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pelaku</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Dengan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demikian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meski</w:t>
      </w:r>
      <w:proofErr w:type="spellEnd"/>
      <w:r w:rsidR="0087785E" w:rsidRPr="008066CD">
        <w:rPr>
          <w:rFonts w:ascii="Book Antiqua" w:eastAsia="Times New Roman" w:hAnsi="Book Antiqua" w:cs="Times New Roman"/>
        </w:rPr>
        <w:t xml:space="preserve"> UU PKDRT </w:t>
      </w:r>
      <w:proofErr w:type="spellStart"/>
      <w:r w:rsidR="0087785E" w:rsidRPr="008066CD">
        <w:rPr>
          <w:rFonts w:ascii="Book Antiqua" w:eastAsia="Times New Roman" w:hAnsi="Book Antiqua" w:cs="Times New Roman"/>
        </w:rPr>
        <w:t>menegaskan</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bentuk-bentuk</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kekerasan</w:t>
      </w:r>
      <w:proofErr w:type="spellEnd"/>
      <w:r w:rsidR="0087785E"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dalam</w:t>
      </w:r>
      <w:proofErr w:type="spellEnd"/>
      <w:r w:rsidRPr="008066CD">
        <w:rPr>
          <w:rFonts w:ascii="Book Antiqua" w:eastAsia="Times New Roman" w:hAnsi="Book Antiqua" w:cs="Times New Roman"/>
        </w:rPr>
        <w:t xml:space="preserve"> </w:t>
      </w:r>
      <w:r w:rsidR="0087785E" w:rsidRPr="008066CD">
        <w:rPr>
          <w:rFonts w:ascii="Book Antiqua" w:eastAsia="Times New Roman" w:hAnsi="Book Antiqua" w:cs="Times New Roman"/>
        </w:rPr>
        <w:t>Pasal 6</w:t>
      </w:r>
      <w:r w:rsidR="00A237B6" w:rsidRPr="008066CD">
        <w:rPr>
          <w:rFonts w:ascii="Book Antiqua" w:eastAsia="Times New Roman" w:hAnsi="Book Antiqua" w:cs="Times New Roman"/>
        </w:rPr>
        <w:t xml:space="preserve"> </w:t>
      </w:r>
      <w:proofErr w:type="spellStart"/>
      <w:r w:rsidR="00017509" w:rsidRPr="008066CD">
        <w:rPr>
          <w:rFonts w:ascii="Book Antiqua" w:eastAsia="Times New Roman" w:hAnsi="Book Antiqua" w:cs="Times New Roman"/>
        </w:rPr>
        <w:t>hingga</w:t>
      </w:r>
      <w:proofErr w:type="spellEnd"/>
      <w:r w:rsidR="00017509" w:rsidRPr="008066CD">
        <w:rPr>
          <w:rFonts w:ascii="Book Antiqua" w:eastAsia="Times New Roman" w:hAnsi="Book Antiqua" w:cs="Times New Roman"/>
        </w:rPr>
        <w:t xml:space="preserve"> </w:t>
      </w:r>
      <w:r w:rsidR="0087785E" w:rsidRPr="008066CD">
        <w:rPr>
          <w:rFonts w:ascii="Book Antiqua" w:eastAsia="Times New Roman" w:hAnsi="Book Antiqua" w:cs="Times New Roman"/>
        </w:rPr>
        <w:t>9</w:t>
      </w:r>
      <w:r w:rsidRPr="008066CD">
        <w:rPr>
          <w:rFonts w:ascii="Book Antiqua" w:eastAsia="Times New Roman" w:hAnsi="Book Antiqua" w:cs="Times New Roman"/>
        </w:rPr>
        <w:t xml:space="preserve"> UU PKDRT</w:t>
      </w:r>
      <w:r w:rsidR="0087785E" w:rsidRPr="008066CD">
        <w:rPr>
          <w:rFonts w:ascii="Book Antiqua" w:eastAsia="Times New Roman" w:hAnsi="Book Antiqua" w:cs="Times New Roman"/>
        </w:rPr>
        <w:t xml:space="preserve"> dan </w:t>
      </w:r>
      <w:proofErr w:type="spellStart"/>
      <w:r w:rsidR="0087785E" w:rsidRPr="008066CD">
        <w:rPr>
          <w:rFonts w:ascii="Book Antiqua" w:eastAsia="Times New Roman" w:hAnsi="Book Antiqua" w:cs="Times New Roman"/>
        </w:rPr>
        <w:t>berdiri</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atas</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asas</w:t>
      </w:r>
      <w:proofErr w:type="spellEnd"/>
      <w:r w:rsidR="0087785E" w:rsidRPr="008066CD">
        <w:rPr>
          <w:rFonts w:ascii="Book Antiqua" w:eastAsia="Times New Roman" w:hAnsi="Book Antiqua" w:cs="Times New Roman"/>
        </w:rPr>
        <w:t xml:space="preserve"> </w:t>
      </w:r>
      <w:proofErr w:type="spellStart"/>
      <w:r w:rsidR="0087785E" w:rsidRPr="008066CD">
        <w:rPr>
          <w:rFonts w:ascii="Book Antiqua" w:eastAsia="Times New Roman" w:hAnsi="Book Antiqua" w:cs="Times New Roman"/>
        </w:rPr>
        <w:t>perlindungan</w:t>
      </w:r>
      <w:proofErr w:type="spellEnd"/>
      <w:r w:rsidR="0087785E" w:rsidRPr="008066CD">
        <w:rPr>
          <w:rFonts w:ascii="Book Antiqua" w:eastAsia="Times New Roman" w:hAnsi="Book Antiqua" w:cs="Times New Roman"/>
        </w:rPr>
        <w:t xml:space="preserve"> HAM, </w:t>
      </w:r>
      <w:r w:rsidRPr="008066CD">
        <w:rPr>
          <w:rFonts w:ascii="Book Antiqua" w:eastAsia="Times New Roman" w:hAnsi="Book Antiqua" w:cs="Times New Roman"/>
        </w:rPr>
        <w:t>Asas-</w:t>
      </w:r>
      <w:proofErr w:type="spellStart"/>
      <w:r w:rsidRPr="008066CD">
        <w:rPr>
          <w:rFonts w:ascii="Book Antiqua" w:eastAsia="Times New Roman" w:hAnsi="Book Antiqua" w:cs="Times New Roman"/>
        </w:rPr>
        <w:t>asas</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tersebut</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mencerminkan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komitmen</w:t>
      </w:r>
      <w:proofErr w:type="spellEnd"/>
      <w:r w:rsidRPr="008066CD">
        <w:rPr>
          <w:rFonts w:ascii="Book Antiqua" w:eastAsia="Times New Roman" w:hAnsi="Book Antiqua" w:cs="Times New Roman"/>
        </w:rPr>
        <w:t xml:space="preserve"> negara </w:t>
      </w:r>
      <w:proofErr w:type="spellStart"/>
      <w:r w:rsidRPr="008066CD">
        <w:rPr>
          <w:rFonts w:ascii="Book Antiqua" w:eastAsia="Times New Roman" w:hAnsi="Book Antiqua" w:cs="Times New Roman"/>
        </w:rPr>
        <w:t>terhadap</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hak</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asasi</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manusia</w:t>
      </w:r>
      <w:proofErr w:type="spellEnd"/>
      <w:r w:rsidRPr="008066CD">
        <w:rPr>
          <w:rFonts w:ascii="Book Antiqua" w:eastAsia="Times New Roman" w:hAnsi="Book Antiqua" w:cs="Times New Roman"/>
        </w:rPr>
        <w:t xml:space="preserve"> dan </w:t>
      </w:r>
      <w:proofErr w:type="spellStart"/>
      <w:r w:rsidRPr="008066CD">
        <w:rPr>
          <w:rFonts w:ascii="Book Antiqua" w:eastAsia="Times New Roman" w:hAnsi="Book Antiqua" w:cs="Times New Roman"/>
        </w:rPr>
        <w:t>perlindungan</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terhadap</w:t>
      </w:r>
      <w:proofErr w:type="spellEnd"/>
      <w:r w:rsidRPr="008066CD">
        <w:rPr>
          <w:rFonts w:ascii="Book Antiqua" w:eastAsia="Times New Roman" w:hAnsi="Book Antiqua" w:cs="Times New Roman"/>
        </w:rPr>
        <w:t xml:space="preserve"> </w:t>
      </w:r>
      <w:proofErr w:type="spellStart"/>
      <w:r w:rsidRPr="008066CD">
        <w:rPr>
          <w:rFonts w:ascii="Book Antiqua" w:eastAsia="Times New Roman" w:hAnsi="Book Antiqua" w:cs="Times New Roman"/>
        </w:rPr>
        <w:t>warganya</w:t>
      </w:r>
      <w:proofErr w:type="spellEnd"/>
      <w:r w:rsidRPr="008066CD">
        <w:rPr>
          <w:rFonts w:ascii="Book Antiqua" w:eastAsia="Times New Roman" w:hAnsi="Book Antiqua" w:cs="Times New Roman"/>
        </w:rPr>
        <w:t>.</w:t>
      </w:r>
      <w:r w:rsidRPr="008066CD">
        <w:rPr>
          <w:rFonts w:ascii="Book Antiqua" w:eastAsia="Times New Roman" w:hAnsi="Book Antiqua" w:cs="Times New Roman"/>
          <w:vertAlign w:val="superscript"/>
        </w:rPr>
        <w:footnoteReference w:id="9"/>
      </w:r>
      <w:r w:rsidRPr="008066CD">
        <w:rPr>
          <w:rFonts w:ascii="Book Antiqua" w:hAnsi="Book Antiqua" w:cs="Times New Roman"/>
        </w:rPr>
        <w:t xml:space="preserve"> </w:t>
      </w:r>
      <w:proofErr w:type="spellStart"/>
      <w:r w:rsidRPr="008066CD">
        <w:rPr>
          <w:rFonts w:ascii="Book Antiqua" w:hAnsi="Book Antiqua" w:cs="Times New Roman"/>
          <w:kern w:val="0"/>
          <w14:ligatures w14:val="none"/>
        </w:rPr>
        <w:t>Bahwa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setiap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individu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lingkup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rumah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tangga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memiliki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hak</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sama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hidup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merasa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aman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bebas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segala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kekerasan</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memperoleh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perlindungan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adil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tanpa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pengecualian</w:t>
      </w:r>
      <w:proofErr w:type="spellEnd"/>
      <w:r w:rsidRPr="008066CD">
        <w:rPr>
          <w:rFonts w:ascii="Book Antiqua" w:hAnsi="Book Antiqua" w:cs="Times New Roman"/>
          <w:kern w:val="0"/>
          <w14:ligatures w14:val="none"/>
        </w:rPr>
        <w:t xml:space="preserve">. </w:t>
      </w:r>
      <w:r w:rsidR="00CB4CCB" w:rsidRPr="008066CD">
        <w:rPr>
          <w:rFonts w:ascii="Book Antiqua" w:hAnsi="Book Antiqua" w:cs="Times New Roman"/>
          <w:lang w:eastAsia="zh-CN"/>
        </w:rPr>
        <w:t xml:space="preserve">Oleh </w:t>
      </w:r>
      <w:proofErr w:type="spellStart"/>
      <w:r w:rsidR="00CB4CCB" w:rsidRPr="008066CD">
        <w:rPr>
          <w:rFonts w:ascii="Book Antiqua" w:hAnsi="Book Antiqua" w:cs="Times New Roman"/>
          <w:lang w:eastAsia="zh-CN"/>
        </w:rPr>
        <w:t>karena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itu</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pengaturan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pidana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tambahan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dalam</w:t>
      </w:r>
      <w:proofErr w:type="spellEnd"/>
      <w:r w:rsidR="00CB4CCB" w:rsidRPr="008066CD">
        <w:rPr>
          <w:rFonts w:ascii="Book Antiqua" w:hAnsi="Book Antiqua" w:cs="Times New Roman"/>
          <w:lang w:eastAsia="zh-CN"/>
        </w:rPr>
        <w:t xml:space="preserve"> Pasal 50 </w:t>
      </w:r>
      <w:proofErr w:type="spellStart"/>
      <w:r w:rsidR="00CB4CCB" w:rsidRPr="008066CD">
        <w:rPr>
          <w:rFonts w:ascii="Book Antiqua" w:hAnsi="Book Antiqua" w:cs="Times New Roman"/>
          <w:lang w:eastAsia="zh-CN"/>
        </w:rPr>
        <w:t>huruf</w:t>
      </w:r>
      <w:proofErr w:type="spellEnd"/>
      <w:r w:rsidR="00CB4CCB" w:rsidRPr="008066CD">
        <w:rPr>
          <w:rFonts w:ascii="Book Antiqua" w:hAnsi="Book Antiqua" w:cs="Times New Roman"/>
          <w:lang w:eastAsia="zh-CN"/>
        </w:rPr>
        <w:t xml:space="preserve"> a </w:t>
      </w:r>
      <w:proofErr w:type="spellStart"/>
      <w:r w:rsidR="00CB4CCB" w:rsidRPr="008066CD">
        <w:rPr>
          <w:rFonts w:ascii="Book Antiqua" w:hAnsi="Book Antiqua" w:cs="Times New Roman"/>
          <w:lang w:eastAsia="zh-CN"/>
        </w:rPr>
        <w:t>berpotensi</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menimbulkan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tumpang</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tindih</w:t>
      </w:r>
      <w:proofErr w:type="spellEnd"/>
      <w:r w:rsidR="00CB4CCB" w:rsidRPr="008066CD">
        <w:rPr>
          <w:rFonts w:ascii="Book Antiqua" w:hAnsi="Book Antiqua" w:cs="Times New Roman"/>
          <w:lang w:eastAsia="zh-CN"/>
        </w:rPr>
        <w:t xml:space="preserve">. Karena </w:t>
      </w:r>
      <w:proofErr w:type="spellStart"/>
      <w:r w:rsidR="00CB4CCB" w:rsidRPr="008066CD">
        <w:rPr>
          <w:rFonts w:ascii="Book Antiqua" w:hAnsi="Book Antiqua" w:cs="Times New Roman"/>
          <w:lang w:eastAsia="zh-CN"/>
        </w:rPr>
        <w:t>esensinya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telah</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tercakup</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dalam</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pelaksanaan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pidana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pokok</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sehingga</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terkesan</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mengulang</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ketentuan</w:t>
      </w:r>
      <w:proofErr w:type="spellEnd"/>
      <w:r w:rsidR="00CB4CCB" w:rsidRPr="008066CD">
        <w:rPr>
          <w:rFonts w:ascii="Book Antiqua" w:hAnsi="Book Antiqua" w:cs="Times New Roman"/>
          <w:lang w:eastAsia="zh-CN"/>
        </w:rPr>
        <w:t xml:space="preserve"> yang </w:t>
      </w:r>
      <w:proofErr w:type="spellStart"/>
      <w:r w:rsidR="00CB4CCB" w:rsidRPr="008066CD">
        <w:rPr>
          <w:rFonts w:ascii="Book Antiqua" w:hAnsi="Book Antiqua" w:cs="Times New Roman"/>
          <w:lang w:eastAsia="zh-CN"/>
        </w:rPr>
        <w:t>sudah</w:t>
      </w:r>
      <w:proofErr w:type="spellEnd"/>
      <w:r w:rsidR="00CB4CCB" w:rsidRPr="008066CD">
        <w:rPr>
          <w:rFonts w:ascii="Book Antiqua" w:hAnsi="Book Antiqua" w:cs="Times New Roman"/>
          <w:lang w:eastAsia="zh-CN"/>
        </w:rPr>
        <w:t xml:space="preserve"> </w:t>
      </w:r>
      <w:proofErr w:type="spellStart"/>
      <w:r w:rsidR="00CB4CCB" w:rsidRPr="008066CD">
        <w:rPr>
          <w:rFonts w:ascii="Book Antiqua" w:hAnsi="Book Antiqua" w:cs="Times New Roman"/>
          <w:lang w:eastAsia="zh-CN"/>
        </w:rPr>
        <w:t>ada</w:t>
      </w:r>
      <w:proofErr w:type="spellEnd"/>
      <w:r w:rsidR="00CB4CCB" w:rsidRPr="008066CD">
        <w:rPr>
          <w:rFonts w:ascii="Book Antiqua" w:hAnsi="Book Antiqua" w:cs="Times New Roman"/>
          <w:lang w:eastAsia="zh-CN"/>
        </w:rPr>
        <w:t>.</w:t>
      </w:r>
    </w:p>
    <w:p w14:paraId="2C608215" w14:textId="70E13E32" w:rsidR="00CB4CCB" w:rsidRPr="008066CD" w:rsidRDefault="00CB4CCB" w:rsidP="00AF11E7">
      <w:pPr>
        <w:pStyle w:val="Heading3"/>
        <w:numPr>
          <w:ilvl w:val="0"/>
          <w:numId w:val="25"/>
        </w:numPr>
        <w:spacing w:before="0" w:after="0" w:line="276" w:lineRule="auto"/>
        <w:ind w:left="709"/>
        <w:rPr>
          <w:rFonts w:ascii="Book Antiqua" w:hAnsi="Book Antiqua" w:cs="Times New Roman"/>
          <w:sz w:val="22"/>
          <w:szCs w:val="22"/>
        </w:rPr>
      </w:pPr>
      <w:bookmarkStart w:id="18" w:name="_Toc200539271"/>
      <w:bookmarkStart w:id="19" w:name="_Toc200539573"/>
      <w:bookmarkStart w:id="20" w:name="_Toc200539908"/>
      <w:bookmarkStart w:id="21" w:name="_Toc203486136"/>
      <w:proofErr w:type="spellStart"/>
      <w:r w:rsidRPr="008066CD">
        <w:rPr>
          <w:rFonts w:ascii="Book Antiqua" w:hAnsi="Book Antiqua" w:cs="Times New Roman"/>
          <w:sz w:val="22"/>
          <w:szCs w:val="22"/>
        </w:rPr>
        <w:t>Analisis</w:t>
      </w:r>
      <w:proofErr w:type="spellEnd"/>
      <w:r w:rsidRPr="008066CD">
        <w:rPr>
          <w:rFonts w:ascii="Book Antiqua" w:hAnsi="Book Antiqua" w:cs="Times New Roman"/>
          <w:sz w:val="22"/>
          <w:szCs w:val="22"/>
        </w:rPr>
        <w:t xml:space="preserve"> </w:t>
      </w:r>
      <w:proofErr w:type="spellStart"/>
      <w:r w:rsidR="00A12E7D">
        <w:rPr>
          <w:rFonts w:ascii="Book Antiqua" w:hAnsi="Book Antiqua" w:cs="Times New Roman"/>
          <w:sz w:val="22"/>
          <w:szCs w:val="22"/>
        </w:rPr>
        <w:t>p</w:t>
      </w:r>
      <w:r w:rsidRPr="008066CD">
        <w:rPr>
          <w:rFonts w:ascii="Book Antiqua" w:hAnsi="Book Antiqua" w:cs="Times New Roman"/>
          <w:sz w:val="22"/>
          <w:szCs w:val="22"/>
        </w:rPr>
        <w:t>asal</w:t>
      </w:r>
      <w:proofErr w:type="spellEnd"/>
      <w:r w:rsidRPr="008066CD">
        <w:rPr>
          <w:rFonts w:ascii="Book Antiqua" w:hAnsi="Book Antiqua" w:cs="Times New Roman"/>
          <w:sz w:val="22"/>
          <w:szCs w:val="22"/>
        </w:rPr>
        <w:t xml:space="preserve"> 50 </w:t>
      </w:r>
      <w:proofErr w:type="spellStart"/>
      <w:r w:rsidR="00A12E7D">
        <w:rPr>
          <w:rFonts w:ascii="Book Antiqua" w:hAnsi="Book Antiqua" w:cs="Times New Roman"/>
          <w:sz w:val="22"/>
          <w:szCs w:val="22"/>
        </w:rPr>
        <w:t>h</w:t>
      </w:r>
      <w:r w:rsidRPr="008066CD">
        <w:rPr>
          <w:rFonts w:ascii="Book Antiqua" w:hAnsi="Book Antiqua" w:cs="Times New Roman"/>
          <w:sz w:val="22"/>
          <w:szCs w:val="22"/>
        </w:rPr>
        <w:t>uruf</w:t>
      </w:r>
      <w:proofErr w:type="spellEnd"/>
      <w:r w:rsidRPr="008066CD">
        <w:rPr>
          <w:rFonts w:ascii="Book Antiqua" w:hAnsi="Book Antiqua" w:cs="Times New Roman"/>
          <w:sz w:val="22"/>
          <w:szCs w:val="22"/>
        </w:rPr>
        <w:t xml:space="preserve"> </w:t>
      </w:r>
      <w:r w:rsidR="00A12E7D">
        <w:rPr>
          <w:rFonts w:ascii="Book Antiqua" w:hAnsi="Book Antiqua" w:cs="Times New Roman"/>
          <w:sz w:val="22"/>
          <w:szCs w:val="22"/>
        </w:rPr>
        <w:t>a</w:t>
      </w:r>
      <w:r w:rsidRPr="008066CD">
        <w:rPr>
          <w:rFonts w:ascii="Book Antiqua" w:hAnsi="Book Antiqua" w:cs="Times New Roman"/>
          <w:sz w:val="22"/>
          <w:szCs w:val="22"/>
        </w:rPr>
        <w:t xml:space="preserve"> UU PKDRT </w:t>
      </w:r>
      <w:proofErr w:type="spellStart"/>
      <w:r w:rsidR="00A12E7D" w:rsidRPr="008066CD">
        <w:rPr>
          <w:rFonts w:ascii="Book Antiqua" w:hAnsi="Book Antiqua" w:cs="Times New Roman"/>
          <w:sz w:val="22"/>
          <w:szCs w:val="22"/>
        </w:rPr>
        <w:t>berdasarkan</w:t>
      </w:r>
      <w:proofErr w:type="spellEnd"/>
      <w:r w:rsidR="00A12E7D" w:rsidRPr="008066CD">
        <w:rPr>
          <w:rFonts w:ascii="Book Antiqua" w:hAnsi="Book Antiqua" w:cs="Times New Roman"/>
          <w:sz w:val="22"/>
          <w:szCs w:val="22"/>
        </w:rPr>
        <w:t xml:space="preserve"> </w:t>
      </w:r>
      <w:proofErr w:type="spellStart"/>
      <w:r w:rsidR="00A12E7D" w:rsidRPr="008066CD">
        <w:rPr>
          <w:rFonts w:ascii="Book Antiqua" w:hAnsi="Book Antiqua" w:cs="Times New Roman"/>
          <w:sz w:val="22"/>
          <w:szCs w:val="22"/>
        </w:rPr>
        <w:t>asas</w:t>
      </w:r>
      <w:proofErr w:type="spellEnd"/>
      <w:r w:rsidR="00A12E7D" w:rsidRPr="008066CD">
        <w:rPr>
          <w:rFonts w:ascii="Book Antiqua" w:hAnsi="Book Antiqua" w:cs="Times New Roman"/>
          <w:sz w:val="22"/>
          <w:szCs w:val="22"/>
        </w:rPr>
        <w:t xml:space="preserve"> </w:t>
      </w:r>
      <w:proofErr w:type="spellStart"/>
      <w:r w:rsidR="00A12E7D" w:rsidRPr="008066CD">
        <w:rPr>
          <w:rFonts w:ascii="Book Antiqua" w:hAnsi="Book Antiqua" w:cs="Times New Roman"/>
          <w:sz w:val="22"/>
          <w:szCs w:val="22"/>
        </w:rPr>
        <w:t>kedayagunaan</w:t>
      </w:r>
      <w:proofErr w:type="spellEnd"/>
      <w:r w:rsidR="00A12E7D" w:rsidRPr="008066CD">
        <w:rPr>
          <w:rFonts w:ascii="Book Antiqua" w:hAnsi="Book Antiqua" w:cs="Times New Roman"/>
          <w:sz w:val="22"/>
          <w:szCs w:val="22"/>
        </w:rPr>
        <w:t xml:space="preserve"> dan </w:t>
      </w:r>
      <w:proofErr w:type="spellStart"/>
      <w:r w:rsidR="00A12E7D" w:rsidRPr="008066CD">
        <w:rPr>
          <w:rFonts w:ascii="Book Antiqua" w:hAnsi="Book Antiqua" w:cs="Times New Roman"/>
          <w:sz w:val="22"/>
          <w:szCs w:val="22"/>
        </w:rPr>
        <w:t>kehasilgunaan</w:t>
      </w:r>
      <w:bookmarkEnd w:id="18"/>
      <w:bookmarkEnd w:id="19"/>
      <w:bookmarkEnd w:id="20"/>
      <w:bookmarkEnd w:id="21"/>
      <w:proofErr w:type="spellEnd"/>
      <w:r w:rsidR="00A12E7D" w:rsidRPr="008066CD">
        <w:rPr>
          <w:rFonts w:ascii="Book Antiqua" w:hAnsi="Book Antiqua" w:cs="Times New Roman"/>
          <w:sz w:val="22"/>
          <w:szCs w:val="22"/>
        </w:rPr>
        <w:t xml:space="preserve"> </w:t>
      </w:r>
    </w:p>
    <w:p w14:paraId="3DCB2A2D" w14:textId="37045CBA" w:rsidR="00CB4CCB" w:rsidRPr="008066CD" w:rsidRDefault="00E85DF8" w:rsidP="00E85DF8">
      <w:pPr>
        <w:spacing w:after="0" w:line="276" w:lineRule="auto"/>
        <w:ind w:firstLine="720"/>
        <w:jc w:val="both"/>
        <w:rPr>
          <w:rFonts w:ascii="Book Antiqua" w:hAnsi="Book Antiqua"/>
        </w:rPr>
      </w:pPr>
      <w:r w:rsidRPr="008066CD">
        <w:rPr>
          <w:rFonts w:ascii="Book Antiqua" w:hAnsi="Book Antiqua"/>
        </w:rPr>
        <w:t>Asas-</w:t>
      </w:r>
      <w:proofErr w:type="spellStart"/>
      <w:r w:rsidRPr="008066CD">
        <w:rPr>
          <w:rFonts w:ascii="Book Antiqua" w:hAnsi="Book Antiqua"/>
        </w:rPr>
        <w:t>asas</w:t>
      </w:r>
      <w:proofErr w:type="spellEnd"/>
      <w:r w:rsidRPr="008066CD">
        <w:rPr>
          <w:rFonts w:ascii="Book Antiqua" w:hAnsi="Book Antiqua"/>
        </w:rPr>
        <w:t xml:space="preserve"> </w:t>
      </w:r>
      <w:proofErr w:type="spellStart"/>
      <w:r w:rsidRPr="008066CD">
        <w:rPr>
          <w:rFonts w:ascii="Book Antiqua" w:hAnsi="Book Antiqua"/>
        </w:rPr>
        <w:t>dalam</w:t>
      </w:r>
      <w:proofErr w:type="spellEnd"/>
      <w:r w:rsidRPr="008066CD">
        <w:rPr>
          <w:rFonts w:ascii="Book Antiqua" w:hAnsi="Book Antiqua"/>
        </w:rPr>
        <w:t xml:space="preserve"> </w:t>
      </w:r>
      <w:proofErr w:type="spellStart"/>
      <w:r w:rsidRPr="008066CD">
        <w:rPr>
          <w:rFonts w:ascii="Book Antiqua" w:hAnsi="Book Antiqua"/>
        </w:rPr>
        <w:t>peraturan</w:t>
      </w:r>
      <w:proofErr w:type="spellEnd"/>
      <w:r w:rsidRPr="008066CD">
        <w:rPr>
          <w:rFonts w:ascii="Book Antiqua" w:hAnsi="Book Antiqua"/>
        </w:rPr>
        <w:t xml:space="preserve"> </w:t>
      </w:r>
      <w:proofErr w:type="spellStart"/>
      <w:r w:rsidRPr="008066CD">
        <w:rPr>
          <w:rFonts w:ascii="Book Antiqua" w:hAnsi="Book Antiqua"/>
        </w:rPr>
        <w:t>perundang-undangan</w:t>
      </w:r>
      <w:proofErr w:type="spellEnd"/>
      <w:r w:rsidRPr="008066CD">
        <w:rPr>
          <w:rFonts w:ascii="Book Antiqua" w:hAnsi="Book Antiqua"/>
        </w:rPr>
        <w:t xml:space="preserve"> </w:t>
      </w:r>
      <w:proofErr w:type="spellStart"/>
      <w:r w:rsidRPr="008066CD">
        <w:rPr>
          <w:rFonts w:ascii="Book Antiqua" w:hAnsi="Book Antiqua"/>
        </w:rPr>
        <w:t>sebagaimana</w:t>
      </w:r>
      <w:proofErr w:type="spellEnd"/>
      <w:r w:rsidRPr="008066CD">
        <w:rPr>
          <w:rFonts w:ascii="Book Antiqua" w:hAnsi="Book Antiqua"/>
        </w:rPr>
        <w:t xml:space="preserve"> </w:t>
      </w:r>
      <w:proofErr w:type="spellStart"/>
      <w:r w:rsidRPr="008066CD">
        <w:rPr>
          <w:rFonts w:ascii="Book Antiqua" w:hAnsi="Book Antiqua"/>
        </w:rPr>
        <w:t>tercantum</w:t>
      </w:r>
      <w:proofErr w:type="spellEnd"/>
      <w:r w:rsidRPr="008066CD">
        <w:rPr>
          <w:rFonts w:ascii="Book Antiqua" w:hAnsi="Book Antiqua"/>
        </w:rPr>
        <w:t xml:space="preserve"> </w:t>
      </w:r>
      <w:proofErr w:type="spellStart"/>
      <w:r w:rsidRPr="008066CD">
        <w:rPr>
          <w:rFonts w:ascii="Book Antiqua" w:hAnsi="Book Antiqua"/>
        </w:rPr>
        <w:t>dalam</w:t>
      </w:r>
      <w:proofErr w:type="spellEnd"/>
      <w:r w:rsidRPr="008066CD">
        <w:rPr>
          <w:rFonts w:ascii="Book Antiqua" w:hAnsi="Book Antiqua"/>
        </w:rPr>
        <w:t xml:space="preserve"> </w:t>
      </w:r>
      <w:proofErr w:type="spellStart"/>
      <w:r w:rsidRPr="008066CD">
        <w:rPr>
          <w:rFonts w:ascii="Book Antiqua" w:hAnsi="Book Antiqua"/>
        </w:rPr>
        <w:t>Undang-Undang</w:t>
      </w:r>
      <w:proofErr w:type="spellEnd"/>
      <w:r w:rsidRPr="008066CD">
        <w:rPr>
          <w:rFonts w:ascii="Book Antiqua" w:hAnsi="Book Antiqua"/>
        </w:rPr>
        <w:t xml:space="preserve"> </w:t>
      </w:r>
      <w:proofErr w:type="spellStart"/>
      <w:r w:rsidRPr="008066CD">
        <w:rPr>
          <w:rFonts w:ascii="Book Antiqua" w:hAnsi="Book Antiqua"/>
        </w:rPr>
        <w:t>Nomor</w:t>
      </w:r>
      <w:proofErr w:type="spellEnd"/>
      <w:r w:rsidRPr="008066CD">
        <w:rPr>
          <w:rFonts w:ascii="Book Antiqua" w:hAnsi="Book Antiqua"/>
        </w:rPr>
        <w:t xml:space="preserve"> 12 </w:t>
      </w:r>
      <w:proofErr w:type="spellStart"/>
      <w:r w:rsidRPr="008066CD">
        <w:rPr>
          <w:rFonts w:ascii="Book Antiqua" w:hAnsi="Book Antiqua"/>
        </w:rPr>
        <w:t>Tahun</w:t>
      </w:r>
      <w:proofErr w:type="spellEnd"/>
      <w:r w:rsidRPr="008066CD">
        <w:rPr>
          <w:rFonts w:ascii="Book Antiqua" w:hAnsi="Book Antiqua"/>
        </w:rPr>
        <w:t xml:space="preserve"> 2011 </w:t>
      </w:r>
      <w:proofErr w:type="spellStart"/>
      <w:r w:rsidRPr="008066CD">
        <w:rPr>
          <w:rFonts w:ascii="Book Antiqua" w:hAnsi="Book Antiqua"/>
        </w:rPr>
        <w:t>tentang</w:t>
      </w:r>
      <w:proofErr w:type="spellEnd"/>
      <w:r w:rsidRPr="008066CD">
        <w:rPr>
          <w:rFonts w:ascii="Book Antiqua" w:hAnsi="Book Antiqua"/>
        </w:rPr>
        <w:t xml:space="preserve"> </w:t>
      </w:r>
      <w:proofErr w:type="spellStart"/>
      <w:r w:rsidRPr="008066CD">
        <w:rPr>
          <w:rFonts w:ascii="Book Antiqua" w:hAnsi="Book Antiqua"/>
        </w:rPr>
        <w:t>Pembentukan</w:t>
      </w:r>
      <w:proofErr w:type="spellEnd"/>
      <w:r w:rsidRPr="008066CD">
        <w:rPr>
          <w:rFonts w:ascii="Book Antiqua" w:hAnsi="Book Antiqua"/>
        </w:rPr>
        <w:t xml:space="preserve"> </w:t>
      </w:r>
      <w:proofErr w:type="spellStart"/>
      <w:r w:rsidRPr="008066CD">
        <w:rPr>
          <w:rFonts w:ascii="Book Antiqua" w:hAnsi="Book Antiqua"/>
        </w:rPr>
        <w:t>Peraturan</w:t>
      </w:r>
      <w:proofErr w:type="spellEnd"/>
      <w:r w:rsidRPr="008066CD">
        <w:rPr>
          <w:rFonts w:ascii="Book Antiqua" w:hAnsi="Book Antiqua"/>
        </w:rPr>
        <w:t xml:space="preserve"> </w:t>
      </w:r>
      <w:proofErr w:type="spellStart"/>
      <w:r w:rsidRPr="008066CD">
        <w:rPr>
          <w:rFonts w:ascii="Book Antiqua" w:hAnsi="Book Antiqua"/>
        </w:rPr>
        <w:t>Perundang-undangan</w:t>
      </w:r>
      <w:proofErr w:type="spellEnd"/>
      <w:r w:rsidRPr="008066CD">
        <w:rPr>
          <w:rFonts w:ascii="Book Antiqua" w:hAnsi="Book Antiqua"/>
        </w:rPr>
        <w:t xml:space="preserve"> </w:t>
      </w:r>
      <w:proofErr w:type="spellStart"/>
      <w:r w:rsidRPr="008066CD">
        <w:rPr>
          <w:rFonts w:ascii="Book Antiqua" w:hAnsi="Book Antiqua"/>
        </w:rPr>
        <w:t>berfungsi</w:t>
      </w:r>
      <w:proofErr w:type="spellEnd"/>
      <w:r w:rsidRPr="008066CD">
        <w:rPr>
          <w:rFonts w:ascii="Book Antiqua" w:hAnsi="Book Antiqua"/>
        </w:rPr>
        <w:t xml:space="preserve"> </w:t>
      </w:r>
      <w:proofErr w:type="spellStart"/>
      <w:r w:rsidRPr="008066CD">
        <w:rPr>
          <w:rFonts w:ascii="Book Antiqua" w:hAnsi="Book Antiqua"/>
        </w:rPr>
        <w:t>sebagai</w:t>
      </w:r>
      <w:proofErr w:type="spellEnd"/>
      <w:r w:rsidRPr="008066CD">
        <w:rPr>
          <w:rFonts w:ascii="Book Antiqua" w:hAnsi="Book Antiqua"/>
        </w:rPr>
        <w:t xml:space="preserve"> </w:t>
      </w:r>
      <w:proofErr w:type="spellStart"/>
      <w:r w:rsidRPr="008066CD">
        <w:rPr>
          <w:rFonts w:ascii="Book Antiqua" w:hAnsi="Book Antiqua"/>
        </w:rPr>
        <w:t>landasan</w:t>
      </w:r>
      <w:proofErr w:type="spellEnd"/>
      <w:r w:rsidRPr="008066CD">
        <w:rPr>
          <w:rFonts w:ascii="Book Antiqua" w:hAnsi="Book Antiqua"/>
        </w:rPr>
        <w:t xml:space="preserve"> </w:t>
      </w:r>
      <w:proofErr w:type="spellStart"/>
      <w:r w:rsidRPr="008066CD">
        <w:rPr>
          <w:rFonts w:ascii="Book Antiqua" w:hAnsi="Book Antiqua"/>
        </w:rPr>
        <w:t>nilai</w:t>
      </w:r>
      <w:proofErr w:type="spellEnd"/>
      <w:r w:rsidRPr="008066CD">
        <w:rPr>
          <w:rFonts w:ascii="Book Antiqua" w:hAnsi="Book Antiqua"/>
        </w:rPr>
        <w:t xml:space="preserve"> yang </w:t>
      </w:r>
      <w:proofErr w:type="spellStart"/>
      <w:r w:rsidRPr="008066CD">
        <w:rPr>
          <w:rFonts w:ascii="Book Antiqua" w:hAnsi="Book Antiqua"/>
        </w:rPr>
        <w:t>menjadi</w:t>
      </w:r>
      <w:proofErr w:type="spellEnd"/>
      <w:r w:rsidRPr="008066CD">
        <w:rPr>
          <w:rFonts w:ascii="Book Antiqua" w:hAnsi="Book Antiqua"/>
        </w:rPr>
        <w:t xml:space="preserve"> </w:t>
      </w:r>
      <w:proofErr w:type="spellStart"/>
      <w:r w:rsidRPr="008066CD">
        <w:rPr>
          <w:rFonts w:ascii="Book Antiqua" w:hAnsi="Book Antiqua"/>
        </w:rPr>
        <w:t>acuan</w:t>
      </w:r>
      <w:proofErr w:type="spellEnd"/>
      <w:r w:rsidRPr="008066CD">
        <w:rPr>
          <w:rFonts w:ascii="Book Antiqua" w:hAnsi="Book Antiqua"/>
        </w:rPr>
        <w:t xml:space="preserve"> </w:t>
      </w:r>
      <w:proofErr w:type="spellStart"/>
      <w:r w:rsidRPr="008066CD">
        <w:rPr>
          <w:rFonts w:ascii="Book Antiqua" w:hAnsi="Book Antiqua"/>
        </w:rPr>
        <w:t>dalam</w:t>
      </w:r>
      <w:proofErr w:type="spellEnd"/>
      <w:r w:rsidRPr="008066CD">
        <w:rPr>
          <w:rFonts w:ascii="Book Antiqua" w:hAnsi="Book Antiqua"/>
        </w:rPr>
        <w:t xml:space="preserve"> </w:t>
      </w:r>
      <w:proofErr w:type="spellStart"/>
      <w:r w:rsidRPr="008066CD">
        <w:rPr>
          <w:rFonts w:ascii="Book Antiqua" w:hAnsi="Book Antiqua"/>
        </w:rPr>
        <w:t>merumuskan</w:t>
      </w:r>
      <w:proofErr w:type="spellEnd"/>
      <w:r w:rsidRPr="008066CD">
        <w:rPr>
          <w:rFonts w:ascii="Book Antiqua" w:hAnsi="Book Antiqua"/>
        </w:rPr>
        <w:t xml:space="preserve"> norma </w:t>
      </w:r>
      <w:proofErr w:type="spellStart"/>
      <w:r w:rsidRPr="008066CD">
        <w:rPr>
          <w:rFonts w:ascii="Book Antiqua" w:hAnsi="Book Antiqua"/>
        </w:rPr>
        <w:t>hukum</w:t>
      </w:r>
      <w:proofErr w:type="spellEnd"/>
      <w:r w:rsidRPr="008066CD">
        <w:rPr>
          <w:rFonts w:ascii="Book Antiqua" w:hAnsi="Book Antiqua"/>
        </w:rPr>
        <w:t xml:space="preserve">. </w:t>
      </w:r>
      <w:proofErr w:type="spellStart"/>
      <w:r w:rsidRPr="008066CD">
        <w:rPr>
          <w:rFonts w:ascii="Book Antiqua" w:hAnsi="Book Antiqua"/>
        </w:rPr>
        <w:t>Dengan</w:t>
      </w:r>
      <w:proofErr w:type="spellEnd"/>
      <w:r w:rsidRPr="008066CD">
        <w:rPr>
          <w:rFonts w:ascii="Book Antiqua" w:hAnsi="Book Antiqua"/>
        </w:rPr>
        <w:t xml:space="preserve"> </w:t>
      </w:r>
      <w:proofErr w:type="spellStart"/>
      <w:r w:rsidRPr="008066CD">
        <w:rPr>
          <w:rFonts w:ascii="Book Antiqua" w:hAnsi="Book Antiqua"/>
        </w:rPr>
        <w:t>demikian</w:t>
      </w:r>
      <w:proofErr w:type="spellEnd"/>
      <w:r w:rsidRPr="008066CD">
        <w:rPr>
          <w:rFonts w:ascii="Book Antiqua" w:hAnsi="Book Antiqua"/>
        </w:rPr>
        <w:t xml:space="preserve">, </w:t>
      </w:r>
      <w:proofErr w:type="spellStart"/>
      <w:r w:rsidRPr="008066CD">
        <w:rPr>
          <w:rFonts w:ascii="Book Antiqua" w:hAnsi="Book Antiqua"/>
        </w:rPr>
        <w:t>setiap</w:t>
      </w:r>
      <w:proofErr w:type="spellEnd"/>
      <w:r w:rsidRPr="008066CD">
        <w:rPr>
          <w:rFonts w:ascii="Book Antiqua" w:hAnsi="Book Antiqua"/>
        </w:rPr>
        <w:t xml:space="preserve"> proses </w:t>
      </w:r>
      <w:proofErr w:type="spellStart"/>
      <w:r w:rsidRPr="008066CD">
        <w:rPr>
          <w:rFonts w:ascii="Book Antiqua" w:hAnsi="Book Antiqua"/>
        </w:rPr>
        <w:t>penyusunan</w:t>
      </w:r>
      <w:proofErr w:type="spellEnd"/>
      <w:r w:rsidRPr="008066CD">
        <w:rPr>
          <w:rFonts w:ascii="Book Antiqua" w:hAnsi="Book Antiqua"/>
        </w:rPr>
        <w:t xml:space="preserve"> </w:t>
      </w:r>
      <w:proofErr w:type="spellStart"/>
      <w:r w:rsidRPr="008066CD">
        <w:rPr>
          <w:rFonts w:ascii="Book Antiqua" w:hAnsi="Book Antiqua"/>
        </w:rPr>
        <w:t>peraturan</w:t>
      </w:r>
      <w:proofErr w:type="spellEnd"/>
      <w:r w:rsidRPr="008066CD">
        <w:rPr>
          <w:rFonts w:ascii="Book Antiqua" w:hAnsi="Book Antiqua"/>
        </w:rPr>
        <w:t xml:space="preserve"> </w:t>
      </w:r>
      <w:proofErr w:type="spellStart"/>
      <w:r w:rsidRPr="008066CD">
        <w:rPr>
          <w:rFonts w:ascii="Book Antiqua" w:hAnsi="Book Antiqua"/>
        </w:rPr>
        <w:t>harus</w:t>
      </w:r>
      <w:proofErr w:type="spellEnd"/>
      <w:r w:rsidRPr="008066CD">
        <w:rPr>
          <w:rFonts w:ascii="Book Antiqua" w:hAnsi="Book Antiqua"/>
        </w:rPr>
        <w:t xml:space="preserve"> </w:t>
      </w:r>
      <w:proofErr w:type="spellStart"/>
      <w:r w:rsidRPr="008066CD">
        <w:rPr>
          <w:rFonts w:ascii="Book Antiqua" w:hAnsi="Book Antiqua"/>
        </w:rPr>
        <w:t>berpedoman</w:t>
      </w:r>
      <w:proofErr w:type="spellEnd"/>
      <w:r w:rsidRPr="008066CD">
        <w:rPr>
          <w:rFonts w:ascii="Book Antiqua" w:hAnsi="Book Antiqua"/>
        </w:rPr>
        <w:t xml:space="preserve"> pada </w:t>
      </w:r>
      <w:proofErr w:type="spellStart"/>
      <w:r w:rsidRPr="008066CD">
        <w:rPr>
          <w:rFonts w:ascii="Book Antiqua" w:hAnsi="Book Antiqua"/>
        </w:rPr>
        <w:t>asas-asas</w:t>
      </w:r>
      <w:proofErr w:type="spellEnd"/>
      <w:r w:rsidRPr="008066CD">
        <w:rPr>
          <w:rFonts w:ascii="Book Antiqua" w:hAnsi="Book Antiqua"/>
        </w:rPr>
        <w:t xml:space="preserve"> </w:t>
      </w:r>
      <w:proofErr w:type="spellStart"/>
      <w:r w:rsidRPr="008066CD">
        <w:rPr>
          <w:rFonts w:ascii="Book Antiqua" w:hAnsi="Book Antiqua"/>
        </w:rPr>
        <w:t>pembentukan</w:t>
      </w:r>
      <w:proofErr w:type="spellEnd"/>
      <w:r w:rsidRPr="008066CD">
        <w:rPr>
          <w:rFonts w:ascii="Book Antiqua" w:hAnsi="Book Antiqua"/>
        </w:rPr>
        <w:t xml:space="preserve"> </w:t>
      </w:r>
      <w:proofErr w:type="spellStart"/>
      <w:r w:rsidRPr="008066CD">
        <w:rPr>
          <w:rFonts w:ascii="Book Antiqua" w:hAnsi="Book Antiqua"/>
        </w:rPr>
        <w:t>peraturan</w:t>
      </w:r>
      <w:proofErr w:type="spellEnd"/>
      <w:r w:rsidRPr="008066CD">
        <w:rPr>
          <w:rFonts w:ascii="Book Antiqua" w:hAnsi="Book Antiqua"/>
        </w:rPr>
        <w:t xml:space="preserve"> yang </w:t>
      </w:r>
      <w:proofErr w:type="spellStart"/>
      <w:r w:rsidRPr="008066CD">
        <w:rPr>
          <w:rFonts w:ascii="Book Antiqua" w:hAnsi="Book Antiqua"/>
        </w:rPr>
        <w:t>baik</w:t>
      </w:r>
      <w:proofErr w:type="spellEnd"/>
      <w:r w:rsidRPr="008066CD">
        <w:rPr>
          <w:rFonts w:ascii="Book Antiqua" w:hAnsi="Book Antiqua"/>
        </w:rPr>
        <w:t>. Asas-</w:t>
      </w:r>
      <w:proofErr w:type="spellStart"/>
      <w:r w:rsidRPr="008066CD">
        <w:rPr>
          <w:rFonts w:ascii="Book Antiqua" w:hAnsi="Book Antiqua"/>
        </w:rPr>
        <w:t>asas</w:t>
      </w:r>
      <w:proofErr w:type="spellEnd"/>
      <w:r w:rsidRPr="008066CD">
        <w:rPr>
          <w:rFonts w:ascii="Book Antiqua" w:hAnsi="Book Antiqua"/>
        </w:rPr>
        <w:t xml:space="preserve"> </w:t>
      </w:r>
      <w:proofErr w:type="spellStart"/>
      <w:r w:rsidRPr="008066CD">
        <w:rPr>
          <w:rFonts w:ascii="Book Antiqua" w:hAnsi="Book Antiqua"/>
        </w:rPr>
        <w:t>tersebut</w:t>
      </w:r>
      <w:proofErr w:type="spellEnd"/>
      <w:r w:rsidRPr="008066CD">
        <w:rPr>
          <w:rFonts w:ascii="Book Antiqua" w:hAnsi="Book Antiqua"/>
        </w:rPr>
        <w:t xml:space="preserve"> </w:t>
      </w:r>
      <w:proofErr w:type="spellStart"/>
      <w:r w:rsidRPr="008066CD">
        <w:rPr>
          <w:rFonts w:ascii="Book Antiqua" w:hAnsi="Book Antiqua"/>
        </w:rPr>
        <w:t>menjadi</w:t>
      </w:r>
      <w:proofErr w:type="spellEnd"/>
      <w:r w:rsidRPr="008066CD">
        <w:rPr>
          <w:rFonts w:ascii="Book Antiqua" w:hAnsi="Book Antiqua"/>
        </w:rPr>
        <w:t xml:space="preserve"> </w:t>
      </w:r>
      <w:proofErr w:type="spellStart"/>
      <w:r w:rsidRPr="008066CD">
        <w:rPr>
          <w:rFonts w:ascii="Book Antiqua" w:hAnsi="Book Antiqua"/>
        </w:rPr>
        <w:t>dasar</w:t>
      </w:r>
      <w:proofErr w:type="spellEnd"/>
      <w:r w:rsidRPr="008066CD">
        <w:rPr>
          <w:rFonts w:ascii="Book Antiqua" w:hAnsi="Book Antiqua"/>
        </w:rPr>
        <w:t xml:space="preserve"> </w:t>
      </w:r>
      <w:proofErr w:type="spellStart"/>
      <w:r w:rsidRPr="008066CD">
        <w:rPr>
          <w:rFonts w:ascii="Book Antiqua" w:hAnsi="Book Antiqua"/>
        </w:rPr>
        <w:t>dalam</w:t>
      </w:r>
      <w:proofErr w:type="spellEnd"/>
      <w:r w:rsidRPr="008066CD">
        <w:rPr>
          <w:rFonts w:ascii="Book Antiqua" w:hAnsi="Book Antiqua"/>
        </w:rPr>
        <w:t xml:space="preserve"> </w:t>
      </w:r>
      <w:proofErr w:type="spellStart"/>
      <w:r w:rsidRPr="008066CD">
        <w:rPr>
          <w:rFonts w:ascii="Book Antiqua" w:hAnsi="Book Antiqua"/>
        </w:rPr>
        <w:t>merancang</w:t>
      </w:r>
      <w:proofErr w:type="spellEnd"/>
      <w:r w:rsidRPr="008066CD">
        <w:rPr>
          <w:rFonts w:ascii="Book Antiqua" w:hAnsi="Book Antiqua"/>
        </w:rPr>
        <w:t xml:space="preserve"> </w:t>
      </w:r>
      <w:proofErr w:type="spellStart"/>
      <w:r w:rsidRPr="008066CD">
        <w:rPr>
          <w:rFonts w:ascii="Book Antiqua" w:hAnsi="Book Antiqua"/>
        </w:rPr>
        <w:t>peraturan</w:t>
      </w:r>
      <w:proofErr w:type="spellEnd"/>
      <w:r w:rsidRPr="008066CD">
        <w:rPr>
          <w:rFonts w:ascii="Book Antiqua" w:hAnsi="Book Antiqua"/>
        </w:rPr>
        <w:t xml:space="preserve"> yang </w:t>
      </w:r>
      <w:proofErr w:type="spellStart"/>
      <w:r w:rsidRPr="008066CD">
        <w:rPr>
          <w:rFonts w:ascii="Book Antiqua" w:hAnsi="Book Antiqua"/>
        </w:rPr>
        <w:t>sejalan</w:t>
      </w:r>
      <w:proofErr w:type="spellEnd"/>
      <w:r w:rsidRPr="008066CD">
        <w:rPr>
          <w:rFonts w:ascii="Book Antiqua" w:hAnsi="Book Antiqua"/>
        </w:rPr>
        <w:t xml:space="preserve"> </w:t>
      </w:r>
      <w:proofErr w:type="spellStart"/>
      <w:r w:rsidRPr="008066CD">
        <w:rPr>
          <w:rFonts w:ascii="Book Antiqua" w:hAnsi="Book Antiqua"/>
        </w:rPr>
        <w:t>dengan</w:t>
      </w:r>
      <w:proofErr w:type="spellEnd"/>
      <w:r w:rsidRPr="008066CD">
        <w:rPr>
          <w:rFonts w:ascii="Book Antiqua" w:hAnsi="Book Antiqua"/>
        </w:rPr>
        <w:t xml:space="preserve"> </w:t>
      </w:r>
      <w:proofErr w:type="spellStart"/>
      <w:r w:rsidRPr="008066CD">
        <w:rPr>
          <w:rFonts w:ascii="Book Antiqua" w:hAnsi="Book Antiqua"/>
        </w:rPr>
        <w:t>tujuan</w:t>
      </w:r>
      <w:proofErr w:type="spellEnd"/>
      <w:r w:rsidRPr="008066CD">
        <w:rPr>
          <w:rFonts w:ascii="Book Antiqua" w:hAnsi="Book Antiqua"/>
        </w:rPr>
        <w:t xml:space="preserve"> yang </w:t>
      </w:r>
      <w:proofErr w:type="spellStart"/>
      <w:r w:rsidRPr="008066CD">
        <w:rPr>
          <w:rFonts w:ascii="Book Antiqua" w:hAnsi="Book Antiqua"/>
        </w:rPr>
        <w:t>ingin</w:t>
      </w:r>
      <w:proofErr w:type="spellEnd"/>
      <w:r w:rsidRPr="008066CD">
        <w:rPr>
          <w:rFonts w:ascii="Book Antiqua" w:hAnsi="Book Antiqua"/>
        </w:rPr>
        <w:t xml:space="preserve"> </w:t>
      </w:r>
      <w:proofErr w:type="spellStart"/>
      <w:r w:rsidRPr="008066CD">
        <w:rPr>
          <w:rFonts w:ascii="Book Antiqua" w:hAnsi="Book Antiqua"/>
        </w:rPr>
        <w:t>dicapai</w:t>
      </w:r>
      <w:proofErr w:type="spellEnd"/>
      <w:r w:rsidRPr="008066CD">
        <w:rPr>
          <w:rFonts w:ascii="Book Antiqua" w:hAnsi="Book Antiqua"/>
        </w:rPr>
        <w:t xml:space="preserve"> </w:t>
      </w:r>
      <w:proofErr w:type="spellStart"/>
      <w:r w:rsidRPr="008066CD">
        <w:rPr>
          <w:rFonts w:ascii="Book Antiqua" w:hAnsi="Book Antiqua"/>
        </w:rPr>
        <w:t>melalui</w:t>
      </w:r>
      <w:proofErr w:type="spellEnd"/>
      <w:r w:rsidRPr="008066CD">
        <w:rPr>
          <w:rFonts w:ascii="Book Antiqua" w:hAnsi="Book Antiqua"/>
        </w:rPr>
        <w:t xml:space="preserve"> </w:t>
      </w:r>
      <w:proofErr w:type="spellStart"/>
      <w:r w:rsidRPr="008066CD">
        <w:rPr>
          <w:rFonts w:ascii="Book Antiqua" w:hAnsi="Book Antiqua"/>
        </w:rPr>
        <w:t>metode</w:t>
      </w:r>
      <w:proofErr w:type="spellEnd"/>
      <w:r w:rsidRPr="008066CD">
        <w:rPr>
          <w:rFonts w:ascii="Book Antiqua" w:hAnsi="Book Antiqua"/>
        </w:rPr>
        <w:t xml:space="preserve"> yang </w:t>
      </w:r>
      <w:proofErr w:type="spellStart"/>
      <w:r w:rsidRPr="008066CD">
        <w:rPr>
          <w:rFonts w:ascii="Book Antiqua" w:hAnsi="Book Antiqua"/>
        </w:rPr>
        <w:t>tepat</w:t>
      </w:r>
      <w:proofErr w:type="spellEnd"/>
      <w:r w:rsidRPr="008066CD">
        <w:rPr>
          <w:rFonts w:ascii="Book Antiqua" w:hAnsi="Book Antiqua"/>
        </w:rPr>
        <w:t xml:space="preserve"> </w:t>
      </w:r>
      <w:proofErr w:type="spellStart"/>
      <w:r w:rsidRPr="008066CD">
        <w:rPr>
          <w:rFonts w:ascii="Book Antiqua" w:hAnsi="Book Antiqua"/>
        </w:rPr>
        <w:t>serta</w:t>
      </w:r>
      <w:proofErr w:type="spellEnd"/>
      <w:r w:rsidRPr="008066CD">
        <w:rPr>
          <w:rFonts w:ascii="Book Antiqua" w:hAnsi="Book Antiqua"/>
        </w:rPr>
        <w:t xml:space="preserve"> </w:t>
      </w:r>
      <w:proofErr w:type="spellStart"/>
      <w:r w:rsidRPr="008066CD">
        <w:rPr>
          <w:rFonts w:ascii="Book Antiqua" w:hAnsi="Book Antiqua"/>
        </w:rPr>
        <w:t>sesuai</w:t>
      </w:r>
      <w:proofErr w:type="spellEnd"/>
      <w:r w:rsidRPr="008066CD">
        <w:rPr>
          <w:rFonts w:ascii="Book Antiqua" w:hAnsi="Book Antiqua"/>
        </w:rPr>
        <w:t xml:space="preserve"> </w:t>
      </w:r>
      <w:proofErr w:type="spellStart"/>
      <w:r w:rsidRPr="008066CD">
        <w:rPr>
          <w:rFonts w:ascii="Book Antiqua" w:hAnsi="Book Antiqua"/>
        </w:rPr>
        <w:t>dengan</w:t>
      </w:r>
      <w:proofErr w:type="spellEnd"/>
      <w:r w:rsidRPr="008066CD">
        <w:rPr>
          <w:rFonts w:ascii="Book Antiqua" w:hAnsi="Book Antiqua"/>
        </w:rPr>
        <w:t xml:space="preserve"> </w:t>
      </w:r>
      <w:proofErr w:type="spellStart"/>
      <w:r w:rsidRPr="008066CD">
        <w:rPr>
          <w:rFonts w:ascii="Book Antiqua" w:hAnsi="Book Antiqua"/>
        </w:rPr>
        <w:t>prosedur</w:t>
      </w:r>
      <w:proofErr w:type="spellEnd"/>
      <w:r w:rsidRPr="008066CD">
        <w:rPr>
          <w:rFonts w:ascii="Book Antiqua" w:hAnsi="Book Antiqua"/>
        </w:rPr>
        <w:t xml:space="preserve"> yang </w:t>
      </w:r>
      <w:proofErr w:type="spellStart"/>
      <w:r w:rsidRPr="008066CD">
        <w:rPr>
          <w:rFonts w:ascii="Book Antiqua" w:hAnsi="Book Antiqua"/>
        </w:rPr>
        <w:t>berlaku</w:t>
      </w:r>
      <w:proofErr w:type="spellEnd"/>
      <w:r w:rsidRPr="008066CD">
        <w:rPr>
          <w:rFonts w:ascii="Book Antiqua" w:hAnsi="Book Antiqua"/>
        </w:rPr>
        <w:t xml:space="preserve">. Di </w:t>
      </w:r>
      <w:proofErr w:type="spellStart"/>
      <w:r w:rsidRPr="008066CD">
        <w:rPr>
          <w:rFonts w:ascii="Book Antiqua" w:hAnsi="Book Antiqua"/>
        </w:rPr>
        <w:t>samping</w:t>
      </w:r>
      <w:proofErr w:type="spellEnd"/>
      <w:r w:rsidRPr="008066CD">
        <w:rPr>
          <w:rFonts w:ascii="Book Antiqua" w:hAnsi="Book Antiqua"/>
        </w:rPr>
        <w:t xml:space="preserve"> </w:t>
      </w:r>
      <w:proofErr w:type="spellStart"/>
      <w:r w:rsidRPr="008066CD">
        <w:rPr>
          <w:rFonts w:ascii="Book Antiqua" w:hAnsi="Book Antiqua"/>
        </w:rPr>
        <w:t>itu</w:t>
      </w:r>
      <w:proofErr w:type="spellEnd"/>
      <w:r w:rsidRPr="008066CD">
        <w:rPr>
          <w:rFonts w:ascii="Book Antiqua" w:hAnsi="Book Antiqua"/>
        </w:rPr>
        <w:t xml:space="preserve">, </w:t>
      </w:r>
      <w:proofErr w:type="spellStart"/>
      <w:r w:rsidRPr="008066CD">
        <w:rPr>
          <w:rFonts w:ascii="Book Antiqua" w:hAnsi="Book Antiqua"/>
        </w:rPr>
        <w:t>prinsip-prinsip</w:t>
      </w:r>
      <w:proofErr w:type="spellEnd"/>
      <w:r w:rsidRPr="008066CD">
        <w:rPr>
          <w:rFonts w:ascii="Book Antiqua" w:hAnsi="Book Antiqua"/>
        </w:rPr>
        <w:t xml:space="preserve"> </w:t>
      </w:r>
      <w:proofErr w:type="spellStart"/>
      <w:r w:rsidRPr="008066CD">
        <w:rPr>
          <w:rFonts w:ascii="Book Antiqua" w:hAnsi="Book Antiqua"/>
        </w:rPr>
        <w:t>umum</w:t>
      </w:r>
      <w:proofErr w:type="spellEnd"/>
      <w:r w:rsidRPr="008066CD">
        <w:rPr>
          <w:rFonts w:ascii="Book Antiqua" w:hAnsi="Book Antiqua"/>
        </w:rPr>
        <w:t xml:space="preserve"> </w:t>
      </w:r>
      <w:proofErr w:type="spellStart"/>
      <w:r w:rsidRPr="008066CD">
        <w:rPr>
          <w:rFonts w:ascii="Book Antiqua" w:hAnsi="Book Antiqua"/>
        </w:rPr>
        <w:t>hukum</w:t>
      </w:r>
      <w:proofErr w:type="spellEnd"/>
      <w:r w:rsidRPr="008066CD">
        <w:rPr>
          <w:rFonts w:ascii="Book Antiqua" w:hAnsi="Book Antiqua"/>
        </w:rPr>
        <w:t xml:space="preserve"> juga </w:t>
      </w:r>
      <w:proofErr w:type="spellStart"/>
      <w:r w:rsidRPr="008066CD">
        <w:rPr>
          <w:rFonts w:ascii="Book Antiqua" w:hAnsi="Book Antiqua"/>
        </w:rPr>
        <w:t>diimplementasikan</w:t>
      </w:r>
      <w:proofErr w:type="spellEnd"/>
      <w:r w:rsidRPr="008066CD">
        <w:rPr>
          <w:rFonts w:ascii="Book Antiqua" w:hAnsi="Book Antiqua"/>
        </w:rPr>
        <w:t xml:space="preserve"> </w:t>
      </w:r>
      <w:proofErr w:type="spellStart"/>
      <w:r w:rsidRPr="008066CD">
        <w:rPr>
          <w:rFonts w:ascii="Book Antiqua" w:hAnsi="Book Antiqua"/>
        </w:rPr>
        <w:t>secara</w:t>
      </w:r>
      <w:proofErr w:type="spellEnd"/>
      <w:r w:rsidRPr="008066CD">
        <w:rPr>
          <w:rFonts w:ascii="Book Antiqua" w:hAnsi="Book Antiqua"/>
        </w:rPr>
        <w:t xml:space="preserve"> </w:t>
      </w:r>
      <w:proofErr w:type="spellStart"/>
      <w:r w:rsidRPr="008066CD">
        <w:rPr>
          <w:rFonts w:ascii="Book Antiqua" w:hAnsi="Book Antiqua"/>
        </w:rPr>
        <w:t>khusus</w:t>
      </w:r>
      <w:proofErr w:type="spellEnd"/>
      <w:r w:rsidRPr="008066CD">
        <w:rPr>
          <w:rFonts w:ascii="Book Antiqua" w:hAnsi="Book Antiqua"/>
        </w:rPr>
        <w:t xml:space="preserve"> </w:t>
      </w:r>
      <w:proofErr w:type="spellStart"/>
      <w:r w:rsidRPr="008066CD">
        <w:rPr>
          <w:rFonts w:ascii="Book Antiqua" w:hAnsi="Book Antiqua"/>
        </w:rPr>
        <w:lastRenderedPageBreak/>
        <w:t>dalam</w:t>
      </w:r>
      <w:proofErr w:type="spellEnd"/>
      <w:r w:rsidRPr="008066CD">
        <w:rPr>
          <w:rFonts w:ascii="Book Antiqua" w:hAnsi="Book Antiqua"/>
        </w:rPr>
        <w:t xml:space="preserve"> </w:t>
      </w:r>
      <w:proofErr w:type="spellStart"/>
      <w:r w:rsidRPr="008066CD">
        <w:rPr>
          <w:rFonts w:ascii="Book Antiqua" w:hAnsi="Book Antiqua"/>
        </w:rPr>
        <w:t>pembentukannya</w:t>
      </w:r>
      <w:proofErr w:type="spellEnd"/>
      <w:r w:rsidRPr="008066CD">
        <w:rPr>
          <w:rFonts w:ascii="Book Antiqua" w:hAnsi="Book Antiqua"/>
        </w:rPr>
        <w:t xml:space="preserve">, </w:t>
      </w:r>
      <w:proofErr w:type="spellStart"/>
      <w:r w:rsidRPr="008066CD">
        <w:rPr>
          <w:rFonts w:ascii="Book Antiqua" w:hAnsi="Book Antiqua"/>
        </w:rPr>
        <w:t>termasuk</w:t>
      </w:r>
      <w:proofErr w:type="spellEnd"/>
      <w:r w:rsidRPr="008066CD">
        <w:rPr>
          <w:rFonts w:ascii="Book Antiqua" w:hAnsi="Book Antiqua"/>
        </w:rPr>
        <w:t xml:space="preserve"> </w:t>
      </w:r>
      <w:proofErr w:type="spellStart"/>
      <w:r w:rsidRPr="008066CD">
        <w:rPr>
          <w:rFonts w:ascii="Book Antiqua" w:hAnsi="Book Antiqua"/>
        </w:rPr>
        <w:t>ketentuan</w:t>
      </w:r>
      <w:proofErr w:type="spellEnd"/>
      <w:r w:rsidRPr="008066CD">
        <w:rPr>
          <w:rFonts w:ascii="Book Antiqua" w:hAnsi="Book Antiqua"/>
        </w:rPr>
        <w:t xml:space="preserve"> Pasal 5 </w:t>
      </w:r>
      <w:proofErr w:type="spellStart"/>
      <w:r w:rsidRPr="008066CD">
        <w:rPr>
          <w:rFonts w:ascii="Book Antiqua" w:hAnsi="Book Antiqua"/>
        </w:rPr>
        <w:t>huruf</w:t>
      </w:r>
      <w:proofErr w:type="spellEnd"/>
      <w:r w:rsidRPr="008066CD">
        <w:rPr>
          <w:rFonts w:ascii="Book Antiqua" w:hAnsi="Book Antiqua"/>
        </w:rPr>
        <w:t xml:space="preserve"> e UU No. 12 </w:t>
      </w:r>
      <w:proofErr w:type="spellStart"/>
      <w:r w:rsidRPr="008066CD">
        <w:rPr>
          <w:rFonts w:ascii="Book Antiqua" w:hAnsi="Book Antiqua"/>
        </w:rPr>
        <w:t>Tahun</w:t>
      </w:r>
      <w:proofErr w:type="spellEnd"/>
      <w:r w:rsidRPr="008066CD">
        <w:rPr>
          <w:rFonts w:ascii="Book Antiqua" w:hAnsi="Book Antiqua"/>
        </w:rPr>
        <w:t xml:space="preserve"> 2011 </w:t>
      </w:r>
      <w:proofErr w:type="spellStart"/>
      <w:r w:rsidRPr="008066CD">
        <w:rPr>
          <w:rFonts w:ascii="Book Antiqua" w:hAnsi="Book Antiqua"/>
        </w:rPr>
        <w:t>mengenai</w:t>
      </w:r>
      <w:proofErr w:type="spellEnd"/>
      <w:r w:rsidRPr="008066CD">
        <w:rPr>
          <w:rFonts w:ascii="Book Antiqua" w:hAnsi="Book Antiqua"/>
        </w:rPr>
        <w:t xml:space="preserve"> “</w:t>
      </w:r>
      <w:proofErr w:type="spellStart"/>
      <w:r w:rsidRPr="008066CD">
        <w:rPr>
          <w:rFonts w:ascii="Book Antiqua" w:hAnsi="Book Antiqua"/>
        </w:rPr>
        <w:t>asas</w:t>
      </w:r>
      <w:proofErr w:type="spellEnd"/>
      <w:r w:rsidRPr="008066CD">
        <w:rPr>
          <w:rFonts w:ascii="Book Antiqua" w:hAnsi="Book Antiqua"/>
        </w:rPr>
        <w:t xml:space="preserve"> </w:t>
      </w:r>
      <w:proofErr w:type="spellStart"/>
      <w:r w:rsidRPr="008066CD">
        <w:rPr>
          <w:rFonts w:ascii="Book Antiqua" w:hAnsi="Book Antiqua"/>
        </w:rPr>
        <w:t>kedayagunaan</w:t>
      </w:r>
      <w:proofErr w:type="spellEnd"/>
      <w:r w:rsidRPr="008066CD">
        <w:rPr>
          <w:rFonts w:ascii="Book Antiqua" w:hAnsi="Book Antiqua"/>
        </w:rPr>
        <w:t xml:space="preserve"> dan </w:t>
      </w:r>
      <w:proofErr w:type="spellStart"/>
      <w:r w:rsidRPr="008066CD">
        <w:rPr>
          <w:rFonts w:ascii="Book Antiqua" w:hAnsi="Book Antiqua"/>
        </w:rPr>
        <w:t>kehasilgunaan</w:t>
      </w:r>
      <w:proofErr w:type="spellEnd"/>
      <w:r w:rsidRPr="008066CD">
        <w:rPr>
          <w:rFonts w:ascii="Book Antiqua" w:hAnsi="Book Antiqua"/>
        </w:rPr>
        <w:t>.</w:t>
      </w:r>
      <w:r w:rsidR="002B6D1C" w:rsidRPr="008066CD">
        <w:rPr>
          <w:rFonts w:ascii="Book Antiqua" w:hAnsi="Book Antiqua"/>
          <w:b/>
          <w:bCs/>
        </w:rPr>
        <w:t>”</w:t>
      </w:r>
      <w:r w:rsidR="00CB4CCB" w:rsidRPr="008066CD">
        <w:rPr>
          <w:rStyle w:val="FootnoteReference"/>
          <w:rFonts w:ascii="Book Antiqua" w:hAnsi="Book Antiqua"/>
        </w:rPr>
        <w:footnoteReference w:id="10"/>
      </w:r>
    </w:p>
    <w:p w14:paraId="03E729B6" w14:textId="5573A056"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pasal</w:t>
      </w:r>
      <w:proofErr w:type="spellEnd"/>
      <w:r w:rsidRPr="008066CD">
        <w:rPr>
          <w:rFonts w:ascii="Book Antiqua" w:hAnsi="Book Antiqua" w:cs="Times New Roman"/>
        </w:rPr>
        <w:t xml:space="preserve">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UU PKDRT </w:t>
      </w:r>
      <w:proofErr w:type="spellStart"/>
      <w:r w:rsidRPr="008066CD">
        <w:rPr>
          <w:rFonts w:ascii="Book Antiqua" w:hAnsi="Book Antiqua" w:cs="Times New Roman"/>
        </w:rPr>
        <w:t>jika</w:t>
      </w:r>
      <w:proofErr w:type="spellEnd"/>
      <w:r w:rsidRPr="008066CD">
        <w:rPr>
          <w:rFonts w:ascii="Book Antiqua" w:hAnsi="Book Antiqua" w:cs="Times New Roman"/>
        </w:rPr>
        <w:t xml:space="preserve"> </w:t>
      </w:r>
      <w:proofErr w:type="spellStart"/>
      <w:r w:rsidRPr="008066CD">
        <w:rPr>
          <w:rFonts w:ascii="Book Antiqua" w:hAnsi="Book Antiqua" w:cs="Times New Roman"/>
        </w:rPr>
        <w:t>dilihat</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perspektif</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akan</w:t>
      </w:r>
      <w:proofErr w:type="spellEnd"/>
      <w:r w:rsidRPr="008066CD">
        <w:rPr>
          <w:rFonts w:ascii="Book Antiqua" w:hAnsi="Book Antiqua" w:cs="Times New Roman"/>
        </w:rPr>
        <w:t xml:space="preserve"> </w:t>
      </w:r>
      <w:proofErr w:type="spellStart"/>
      <w:r w:rsidRPr="008066CD">
        <w:rPr>
          <w:rFonts w:ascii="Book Antiqua" w:hAnsi="Book Antiqua" w:cs="Times New Roman"/>
        </w:rPr>
        <w:t>menjadi</w:t>
      </w:r>
      <w:proofErr w:type="spellEnd"/>
      <w:r w:rsidRPr="008066CD">
        <w:rPr>
          <w:rFonts w:ascii="Book Antiqua" w:hAnsi="Book Antiqua" w:cs="Times New Roman"/>
        </w:rPr>
        <w:t xml:space="preserve"> </w:t>
      </w:r>
      <w:proofErr w:type="spellStart"/>
      <w:r w:rsidRPr="008066CD">
        <w:rPr>
          <w:rFonts w:ascii="Book Antiqua" w:hAnsi="Book Antiqua" w:cs="Times New Roman"/>
        </w:rPr>
        <w:t>pengaturan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normatif</w:t>
      </w:r>
      <w:proofErr w:type="spellEnd"/>
      <w:r w:rsidRPr="008066CD">
        <w:rPr>
          <w:rFonts w:ascii="Book Antiqua" w:hAnsi="Book Antiqua" w:cs="Times New Roman"/>
        </w:rPr>
        <w:t xml:space="preserve"> </w:t>
      </w:r>
      <w:proofErr w:type="spellStart"/>
      <w:r w:rsidRPr="008066CD">
        <w:rPr>
          <w:rFonts w:ascii="Book Antiqua" w:hAnsi="Book Antiqua" w:cs="Times New Roman"/>
        </w:rPr>
        <w:t>tanpa</w:t>
      </w:r>
      <w:proofErr w:type="spellEnd"/>
      <w:r w:rsidRPr="008066CD">
        <w:rPr>
          <w:rFonts w:ascii="Book Antiqua" w:hAnsi="Book Antiqua" w:cs="Times New Roman"/>
        </w:rPr>
        <w:t xml:space="preserve"> </w:t>
      </w:r>
      <w:proofErr w:type="spellStart"/>
      <w:r w:rsidRPr="008066CD">
        <w:rPr>
          <w:rFonts w:ascii="Book Antiqua" w:hAnsi="Book Antiqua" w:cs="Times New Roman"/>
        </w:rPr>
        <w:t>membawa</w:t>
      </w:r>
      <w:proofErr w:type="spellEnd"/>
      <w:r w:rsidRPr="008066CD">
        <w:rPr>
          <w:rFonts w:ascii="Book Antiqua" w:hAnsi="Book Antiqua" w:cs="Times New Roman"/>
        </w:rPr>
        <w:t xml:space="preserve"> </w:t>
      </w:r>
      <w:proofErr w:type="spellStart"/>
      <w:r w:rsidRPr="008066CD">
        <w:rPr>
          <w:rFonts w:ascii="Book Antiqua" w:hAnsi="Book Antiqua" w:cs="Times New Roman"/>
        </w:rPr>
        <w:t>perubahan</w:t>
      </w:r>
      <w:proofErr w:type="spellEnd"/>
      <w:r w:rsidRPr="008066CD">
        <w:rPr>
          <w:rFonts w:ascii="Book Antiqua" w:hAnsi="Book Antiqua" w:cs="Times New Roman"/>
        </w:rPr>
        <w:t xml:space="preserve"> </w:t>
      </w:r>
      <w:proofErr w:type="spellStart"/>
      <w:r w:rsidRPr="008066CD">
        <w:rPr>
          <w:rFonts w:ascii="Book Antiqua" w:hAnsi="Book Antiqua" w:cs="Times New Roman"/>
        </w:rPr>
        <w:t>signifikan</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w:t>
      </w:r>
      <w:proofErr w:type="spellStart"/>
      <w:r w:rsidRPr="008066CD">
        <w:rPr>
          <w:rFonts w:ascii="Book Antiqua" w:hAnsi="Book Antiqua" w:cs="Times New Roman"/>
        </w:rPr>
        <w:t>keadaan</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akibat</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w:t>
      </w:r>
      <w:proofErr w:type="spellStart"/>
      <w:r w:rsidRPr="008066CD">
        <w:rPr>
          <w:rFonts w:ascii="Book Antiqua" w:hAnsi="Book Antiqua" w:cs="Times New Roman"/>
        </w:rPr>
        <w:t>Implementasi</w:t>
      </w:r>
      <w:proofErr w:type="spellEnd"/>
      <w:r w:rsidRPr="008066CD">
        <w:rPr>
          <w:rFonts w:ascii="Book Antiqua" w:hAnsi="Book Antiqua" w:cs="Times New Roman"/>
        </w:rPr>
        <w:t xml:space="preserve"> yang </w:t>
      </w:r>
      <w:proofErr w:type="spellStart"/>
      <w:r w:rsidRPr="008066CD">
        <w:rPr>
          <w:rFonts w:ascii="Book Antiqua" w:hAnsi="Book Antiqua" w:cs="Times New Roman"/>
        </w:rPr>
        <w:t>sistematis</w:t>
      </w:r>
      <w:proofErr w:type="spellEnd"/>
      <w:r w:rsidRPr="008066CD">
        <w:rPr>
          <w:rFonts w:ascii="Book Antiqua" w:hAnsi="Book Antiqua" w:cs="Times New Roman"/>
        </w:rPr>
        <w:t xml:space="preserve"> sangat </w:t>
      </w:r>
      <w:proofErr w:type="spellStart"/>
      <w:r w:rsidRPr="008066CD">
        <w:rPr>
          <w:rFonts w:ascii="Book Antiqua" w:hAnsi="Book Antiqua" w:cs="Times New Roman"/>
        </w:rPr>
        <w:t>diperlukan</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memastikan</w:t>
      </w:r>
      <w:proofErr w:type="spellEnd"/>
      <w:r w:rsidRPr="008066CD">
        <w:rPr>
          <w:rFonts w:ascii="Book Antiqua" w:hAnsi="Book Antiqua" w:cs="Times New Roman"/>
        </w:rPr>
        <w:t xml:space="preserve">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KDRT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tercapai</w:t>
      </w:r>
      <w:proofErr w:type="spellEnd"/>
      <w:r w:rsidRPr="008066CD">
        <w:rPr>
          <w:rFonts w:ascii="Book Antiqua" w:hAnsi="Book Antiqua" w:cs="Times New Roman"/>
        </w:rPr>
        <w:t xml:space="preserve">. </w:t>
      </w:r>
      <w:proofErr w:type="spellStart"/>
      <w:r w:rsidRPr="008066CD">
        <w:rPr>
          <w:rFonts w:ascii="Book Antiqua" w:hAnsi="Book Antiqua" w:cs="Times New Roman"/>
        </w:rPr>
        <w:t>Evaluasi</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penting</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dilakukan</w:t>
      </w:r>
      <w:proofErr w:type="spellEnd"/>
      <w:r w:rsidRPr="008066CD">
        <w:rPr>
          <w:rFonts w:ascii="Book Antiqua" w:hAnsi="Book Antiqua" w:cs="Times New Roman"/>
        </w:rPr>
        <w:t xml:space="preserve"> </w:t>
      </w:r>
      <w:proofErr w:type="spellStart"/>
      <w:r w:rsidRPr="008066CD">
        <w:rPr>
          <w:rFonts w:ascii="Book Antiqua" w:hAnsi="Book Antiqua" w:cs="Times New Roman"/>
        </w:rPr>
        <w:t>baik</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sisi</w:t>
      </w:r>
      <w:proofErr w:type="spellEnd"/>
      <w:r w:rsidRPr="008066CD">
        <w:rPr>
          <w:rFonts w:ascii="Book Antiqua" w:hAnsi="Book Antiqua" w:cs="Times New Roman"/>
        </w:rPr>
        <w:t xml:space="preserve"> </w:t>
      </w:r>
      <w:proofErr w:type="spellStart"/>
      <w:r w:rsidRPr="008066CD">
        <w:rPr>
          <w:rFonts w:ascii="Book Antiqua" w:hAnsi="Book Antiqua" w:cs="Times New Roman"/>
        </w:rPr>
        <w:t>substansi</w:t>
      </w:r>
      <w:proofErr w:type="spellEnd"/>
      <w:r w:rsidRPr="008066CD">
        <w:rPr>
          <w:rFonts w:ascii="Book Antiqua" w:hAnsi="Book Antiqua" w:cs="Times New Roman"/>
        </w:rPr>
        <w:t xml:space="preserve"> </w:t>
      </w:r>
      <w:proofErr w:type="spellStart"/>
      <w:r w:rsidRPr="008066CD">
        <w:rPr>
          <w:rFonts w:ascii="Book Antiqua" w:hAnsi="Book Antiqua" w:cs="Times New Roman"/>
        </w:rPr>
        <w:t>normatif</w:t>
      </w:r>
      <w:proofErr w:type="spellEnd"/>
      <w:r w:rsidRPr="008066CD">
        <w:rPr>
          <w:rFonts w:ascii="Book Antiqua" w:hAnsi="Book Antiqua" w:cs="Times New Roman"/>
        </w:rPr>
        <w:t xml:space="preserve"> </w:t>
      </w:r>
      <w:proofErr w:type="spellStart"/>
      <w:r w:rsidRPr="008066CD">
        <w:rPr>
          <w:rFonts w:ascii="Book Antiqua" w:hAnsi="Book Antiqua" w:cs="Times New Roman"/>
        </w:rPr>
        <w:t>maupun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implementasinya</w:t>
      </w:r>
      <w:proofErr w:type="spellEnd"/>
      <w:r w:rsidRPr="008066CD">
        <w:rPr>
          <w:rFonts w:ascii="Book Antiqua" w:hAnsi="Book Antiqua" w:cs="Times New Roman"/>
        </w:rPr>
        <w:t xml:space="preserve">. Hal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bertujuan</w:t>
      </w:r>
      <w:proofErr w:type="spellEnd"/>
      <w:r w:rsidRPr="008066CD">
        <w:rPr>
          <w:rFonts w:ascii="Book Antiqua" w:hAnsi="Book Antiqua" w:cs="Times New Roman"/>
        </w:rPr>
        <w:t xml:space="preserve"> agar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dimaksud</w:t>
      </w:r>
      <w:proofErr w:type="spellEnd"/>
      <w:r w:rsidRPr="008066CD">
        <w:rPr>
          <w:rFonts w:ascii="Book Antiqua" w:hAnsi="Book Antiqua" w:cs="Times New Roman"/>
        </w:rPr>
        <w:t xml:space="preserve"> </w:t>
      </w:r>
      <w:proofErr w:type="spellStart"/>
      <w:r w:rsidRPr="008066CD">
        <w:rPr>
          <w:rFonts w:ascii="Book Antiqua" w:hAnsi="Book Antiqua" w:cs="Times New Roman"/>
        </w:rPr>
        <w:t>benar-benar</w:t>
      </w:r>
      <w:proofErr w:type="spellEnd"/>
      <w:r w:rsidRPr="008066CD">
        <w:rPr>
          <w:rFonts w:ascii="Book Antiqua" w:hAnsi="Book Antiqua" w:cs="Times New Roman"/>
        </w:rPr>
        <w:t xml:space="preserve"> </w:t>
      </w:r>
      <w:proofErr w:type="spellStart"/>
      <w:r w:rsidRPr="008066CD">
        <w:rPr>
          <w:rFonts w:ascii="Book Antiqua" w:hAnsi="Book Antiqua" w:cs="Times New Roman"/>
        </w:rPr>
        <w:t>menerapkan</w:t>
      </w:r>
      <w:proofErr w:type="spellEnd"/>
      <w:r w:rsidRPr="008066CD">
        <w:rPr>
          <w:rFonts w:ascii="Book Antiqua" w:hAnsi="Book Antiqua" w:cs="Times New Roman"/>
        </w:rPr>
        <w:t xml:space="preserve"> </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kedayagunaan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kehasilgunaan</w:t>
      </w:r>
      <w:proofErr w:type="spellEnd"/>
      <w:r w:rsidRPr="008066CD">
        <w:rPr>
          <w:rFonts w:ascii="Book Antiqua" w:hAnsi="Book Antiqua" w:cs="Times New Roman"/>
        </w:rPr>
        <w:t xml:space="preserve">, </w:t>
      </w:r>
      <w:proofErr w:type="spellStart"/>
      <w:r w:rsidRPr="008066CD">
        <w:rPr>
          <w:rFonts w:ascii="Book Antiqua" w:hAnsi="Book Antiqua" w:cs="Times New Roman"/>
        </w:rPr>
        <w:t>yaitu</w:t>
      </w:r>
      <w:proofErr w:type="spellEnd"/>
      <w:r w:rsidRPr="008066CD">
        <w:rPr>
          <w:rFonts w:ascii="Book Antiqua" w:hAnsi="Book Antiqua" w:cs="Times New Roman"/>
        </w:rPr>
        <w:t xml:space="preserve"> </w:t>
      </w:r>
      <w:proofErr w:type="spellStart"/>
      <w:r w:rsidRPr="008066CD">
        <w:rPr>
          <w:rFonts w:ascii="Book Antiqua" w:hAnsi="Book Antiqua" w:cs="Times New Roman"/>
        </w:rPr>
        <w:t>bermanfaat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nyata</w:t>
      </w:r>
      <w:proofErr w:type="spellEnd"/>
      <w:r w:rsidRPr="008066CD">
        <w:rPr>
          <w:rFonts w:ascii="Book Antiqua" w:hAnsi="Book Antiqua" w:cs="Times New Roman"/>
        </w:rPr>
        <w:t xml:space="preserve"> </w:t>
      </w:r>
      <w:proofErr w:type="spellStart"/>
      <w:r w:rsidRPr="008066CD">
        <w:rPr>
          <w:rFonts w:ascii="Book Antiqua" w:hAnsi="Book Antiqua" w:cs="Times New Roman"/>
        </w:rPr>
        <w:t>serta</w:t>
      </w:r>
      <w:proofErr w:type="spellEnd"/>
      <w:r w:rsidRPr="008066CD">
        <w:rPr>
          <w:rFonts w:ascii="Book Antiqua" w:hAnsi="Book Antiqua" w:cs="Times New Roman"/>
        </w:rPr>
        <w:t xml:space="preserve"> </w:t>
      </w:r>
      <w:proofErr w:type="spellStart"/>
      <w:r w:rsidRPr="008066CD">
        <w:rPr>
          <w:rFonts w:ascii="Book Antiqua" w:hAnsi="Book Antiqua" w:cs="Times New Roman"/>
        </w:rPr>
        <w:t>mampu</w:t>
      </w:r>
      <w:proofErr w:type="spellEnd"/>
      <w:r w:rsidRPr="008066CD">
        <w:rPr>
          <w:rFonts w:ascii="Book Antiqua" w:hAnsi="Book Antiqua" w:cs="Times New Roman"/>
        </w:rPr>
        <w:t xml:space="preserve"> </w:t>
      </w:r>
      <w:proofErr w:type="spellStart"/>
      <w:r w:rsidRPr="008066CD">
        <w:rPr>
          <w:rFonts w:ascii="Book Antiqua" w:hAnsi="Book Antiqua" w:cs="Times New Roman"/>
        </w:rPr>
        <w:t>mencapai</w:t>
      </w:r>
      <w:proofErr w:type="spellEnd"/>
      <w:r w:rsidRPr="008066CD">
        <w:rPr>
          <w:rFonts w:ascii="Book Antiqua" w:hAnsi="Book Antiqua" w:cs="Times New Roman"/>
        </w:rPr>
        <w:t xml:space="preserve"> </w:t>
      </w:r>
      <w:proofErr w:type="spellStart"/>
      <w:r w:rsidRPr="008066CD">
        <w:rPr>
          <w:rFonts w:ascii="Book Antiqua" w:hAnsi="Book Antiqua" w:cs="Times New Roman"/>
        </w:rPr>
        <w:t>tujuan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khusunya</w:t>
      </w:r>
      <w:proofErr w:type="spellEnd"/>
      <w:r w:rsidRPr="008066CD">
        <w:rPr>
          <w:rFonts w:ascii="Book Antiqua" w:hAnsi="Book Antiqua" w:cs="Times New Roman"/>
        </w:rPr>
        <w:t xml:space="preserve"> </w:t>
      </w:r>
      <w:proofErr w:type="spellStart"/>
      <w:r w:rsidRPr="008066CD">
        <w:rPr>
          <w:rFonts w:ascii="Book Antiqua" w:hAnsi="Book Antiqua" w:cs="Times New Roman"/>
        </w:rPr>
        <w:t>perempuan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anak</w:t>
      </w:r>
      <w:proofErr w:type="spellEnd"/>
      <w:r w:rsidRPr="008066CD">
        <w:rPr>
          <w:rFonts w:ascii="Book Antiqua" w:hAnsi="Book Antiqua" w:cs="Times New Roman"/>
        </w:rPr>
        <w:t xml:space="preserve"> </w:t>
      </w:r>
      <w:proofErr w:type="spellStart"/>
      <w:r w:rsidRPr="008066CD">
        <w:rPr>
          <w:rFonts w:ascii="Book Antiqua" w:hAnsi="Book Antiqua" w:cs="Times New Roman"/>
        </w:rPr>
        <w:t>sebagai</w:t>
      </w:r>
      <w:proofErr w:type="spellEnd"/>
      <w:r w:rsidRPr="008066CD">
        <w:rPr>
          <w:rFonts w:ascii="Book Antiqua" w:hAnsi="Book Antiqua" w:cs="Times New Roman"/>
        </w:rPr>
        <w:t xml:space="preserve"> </w:t>
      </w:r>
      <w:proofErr w:type="spellStart"/>
      <w:r w:rsidRPr="008066CD">
        <w:rPr>
          <w:rFonts w:ascii="Book Antiqua" w:hAnsi="Book Antiqua" w:cs="Times New Roman"/>
        </w:rPr>
        <w:t>pihak</w:t>
      </w:r>
      <w:proofErr w:type="spellEnd"/>
      <w:r w:rsidRPr="008066CD">
        <w:rPr>
          <w:rFonts w:ascii="Book Antiqua" w:hAnsi="Book Antiqua" w:cs="Times New Roman"/>
        </w:rPr>
        <w:t xml:space="preserve"> yang </w:t>
      </w:r>
      <w:proofErr w:type="spellStart"/>
      <w:r w:rsidRPr="008066CD">
        <w:rPr>
          <w:rFonts w:ascii="Book Antiqua" w:hAnsi="Book Antiqua" w:cs="Times New Roman"/>
        </w:rPr>
        <w:t>rentan</w:t>
      </w:r>
      <w:proofErr w:type="spellEnd"/>
      <w:r w:rsidRPr="008066CD">
        <w:rPr>
          <w:rFonts w:ascii="Book Antiqua" w:hAnsi="Book Antiqua" w:cs="Times New Roman"/>
        </w:rPr>
        <w:t xml:space="preserve"> </w:t>
      </w:r>
      <w:proofErr w:type="spellStart"/>
      <w:r w:rsidRPr="008066CD">
        <w:rPr>
          <w:rFonts w:ascii="Book Antiqua" w:hAnsi="Book Antiqua" w:cs="Times New Roman"/>
        </w:rPr>
        <w:t>menjadi</w:t>
      </w:r>
      <w:proofErr w:type="spellEnd"/>
      <w:r w:rsidRPr="008066CD">
        <w:rPr>
          <w:rFonts w:ascii="Book Antiqua" w:hAnsi="Book Antiqua" w:cs="Times New Roman"/>
        </w:rPr>
        <w:t xml:space="preserve"> korban KDRT. </w:t>
      </w:r>
    </w:p>
    <w:p w14:paraId="5637EFE6" w14:textId="3193C0B6"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Berdasarkan</w:t>
      </w:r>
      <w:proofErr w:type="spellEnd"/>
      <w:r w:rsidRPr="008066CD">
        <w:rPr>
          <w:rFonts w:ascii="Book Antiqua" w:hAnsi="Book Antiqua" w:cs="Times New Roman"/>
        </w:rPr>
        <w:t xml:space="preserve"> </w:t>
      </w:r>
      <w:proofErr w:type="spellStart"/>
      <w:r w:rsidRPr="008066CD">
        <w:rPr>
          <w:rFonts w:ascii="Book Antiqua" w:hAnsi="Book Antiqua" w:cs="Times New Roman"/>
        </w:rPr>
        <w:t>hasil</w:t>
      </w:r>
      <w:proofErr w:type="spellEnd"/>
      <w:r w:rsidRPr="008066CD">
        <w:rPr>
          <w:rFonts w:ascii="Book Antiqua" w:hAnsi="Book Antiqua" w:cs="Times New Roman"/>
        </w:rPr>
        <w:t xml:space="preserve"> </w:t>
      </w:r>
      <w:proofErr w:type="spellStart"/>
      <w:r w:rsidRPr="008066CD">
        <w:rPr>
          <w:rFonts w:ascii="Book Antiqua" w:hAnsi="Book Antiqua" w:cs="Times New Roman"/>
        </w:rPr>
        <w:t>penelitian</w:t>
      </w:r>
      <w:proofErr w:type="spellEnd"/>
      <w:r w:rsidRPr="008066CD">
        <w:rPr>
          <w:rFonts w:ascii="Book Antiqua" w:hAnsi="Book Antiqua" w:cs="Times New Roman"/>
        </w:rPr>
        <w:t xml:space="preserve"> Pasal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UU PKDRT yang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berupa</w:t>
      </w:r>
      <w:proofErr w:type="spellEnd"/>
      <w:r w:rsidRPr="008066CD">
        <w:rPr>
          <w:rFonts w:ascii="Book Antiqua" w:hAnsi="Book Antiqua" w:cs="Times New Roman"/>
        </w:rPr>
        <w:t xml:space="preserve"> </w:t>
      </w:r>
      <w:r w:rsidR="00514A19" w:rsidRPr="008066CD">
        <w:rPr>
          <w:rFonts w:ascii="Book Antiqua" w:hAnsi="Book Antiqua" w:cs="Times New Roman"/>
        </w:rPr>
        <w:t>“</w:t>
      </w:r>
      <w:proofErr w:type="spellStart"/>
      <w:r w:rsidRPr="008066CD">
        <w:rPr>
          <w:rFonts w:ascii="Book Antiqua" w:hAnsi="Book Antiqua" w:cs="Times New Roman"/>
          <w:lang w:eastAsia="zh-CN"/>
        </w:rPr>
        <w:t>pembatasan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gerak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baik</w:t>
      </w:r>
      <w:proofErr w:type="spellEnd"/>
      <w:r w:rsidRPr="008066CD">
        <w:rPr>
          <w:rFonts w:ascii="Book Antiqua" w:hAnsi="Book Antiqua" w:cs="Times New Roman"/>
          <w:lang w:eastAsia="zh-CN"/>
        </w:rPr>
        <w:t xml:space="preserve"> yang </w:t>
      </w:r>
      <w:proofErr w:type="spellStart"/>
      <w:r w:rsidRPr="008066CD">
        <w:rPr>
          <w:rFonts w:ascii="Book Antiqua" w:hAnsi="Book Antiqua" w:cs="Times New Roman"/>
          <w:lang w:eastAsia="zh-CN"/>
        </w:rPr>
        <w:t>bertujuan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untuk</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menjauhkan</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pelaku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dari</w:t>
      </w:r>
      <w:proofErr w:type="spellEnd"/>
      <w:r w:rsidRPr="008066CD">
        <w:rPr>
          <w:rFonts w:ascii="Book Antiqua" w:hAnsi="Book Antiqua" w:cs="Times New Roman"/>
          <w:lang w:eastAsia="zh-CN"/>
        </w:rPr>
        <w:t xml:space="preserve"> korban </w:t>
      </w:r>
      <w:proofErr w:type="spellStart"/>
      <w:r w:rsidRPr="008066CD">
        <w:rPr>
          <w:rFonts w:ascii="Book Antiqua" w:hAnsi="Book Antiqua" w:cs="Times New Roman"/>
          <w:lang w:eastAsia="zh-CN"/>
        </w:rPr>
        <w:t>dalam</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jarak</w:t>
      </w:r>
      <w:proofErr w:type="spellEnd"/>
      <w:r w:rsidRPr="008066CD">
        <w:rPr>
          <w:rFonts w:ascii="Book Antiqua" w:hAnsi="Book Antiqua" w:cs="Times New Roman"/>
          <w:lang w:eastAsia="zh-CN"/>
        </w:rPr>
        <w:t xml:space="preserve"> dan </w:t>
      </w:r>
      <w:proofErr w:type="spellStart"/>
      <w:r w:rsidRPr="008066CD">
        <w:rPr>
          <w:rFonts w:ascii="Book Antiqua" w:hAnsi="Book Antiqua" w:cs="Times New Roman"/>
          <w:lang w:eastAsia="zh-CN"/>
        </w:rPr>
        <w:t>waktu</w:t>
      </w:r>
      <w:proofErr w:type="spellEnd"/>
      <w:r w:rsidRPr="008066CD">
        <w:rPr>
          <w:rFonts w:ascii="Book Antiqua" w:hAnsi="Book Antiqua" w:cs="Times New Roman"/>
          <w:lang w:eastAsia="zh-CN"/>
        </w:rPr>
        <w:t xml:space="preserve"> </w:t>
      </w:r>
      <w:proofErr w:type="spellStart"/>
      <w:r w:rsidRPr="008066CD">
        <w:rPr>
          <w:rFonts w:ascii="Book Antiqua" w:hAnsi="Book Antiqua" w:cs="Times New Roman"/>
          <w:lang w:eastAsia="zh-CN"/>
        </w:rPr>
        <w:t>tertentu</w:t>
      </w:r>
      <w:proofErr w:type="spellEnd"/>
      <w:r w:rsidR="00514A19" w:rsidRPr="008066CD">
        <w:rPr>
          <w:rFonts w:ascii="Book Antiqua" w:hAnsi="Book Antiqua" w:cs="Times New Roman"/>
          <w:lang w:eastAsia="zh-CN"/>
        </w:rPr>
        <w:t>”</w:t>
      </w:r>
      <w:r w:rsidRPr="008066CD">
        <w:rPr>
          <w:rFonts w:ascii="Book Antiqua" w:hAnsi="Book Antiqua" w:cs="Times New Roman"/>
        </w:rPr>
        <w:t xml:space="preserve"> </w:t>
      </w:r>
      <w:proofErr w:type="spellStart"/>
      <w:r w:rsidRPr="008066CD">
        <w:rPr>
          <w:rFonts w:ascii="Book Antiqua" w:hAnsi="Book Antiqua" w:cs="Times New Roman"/>
        </w:rPr>
        <w:t>belum</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optimal. Hal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disebabkan</w:t>
      </w:r>
      <w:proofErr w:type="spellEnd"/>
      <w:r w:rsidRPr="008066CD">
        <w:rPr>
          <w:rFonts w:ascii="Book Antiqua" w:hAnsi="Book Antiqua" w:cs="Times New Roman"/>
        </w:rPr>
        <w:t xml:space="preserve">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substansi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fungsi</w:t>
      </w:r>
      <w:proofErr w:type="spellEnd"/>
      <w:r w:rsidRPr="008066CD">
        <w:rPr>
          <w:rFonts w:ascii="Book Antiqua" w:hAnsi="Book Antiqua" w:cs="Times New Roman"/>
        </w:rPr>
        <w:t xml:space="preserve"> </w:t>
      </w:r>
      <w:proofErr w:type="spellStart"/>
      <w:r w:rsidRPr="008066CD">
        <w:rPr>
          <w:rFonts w:ascii="Book Antiqua" w:hAnsi="Book Antiqua" w:cs="Times New Roman"/>
        </w:rPr>
        <w:t>tumpang</w:t>
      </w:r>
      <w:proofErr w:type="spellEnd"/>
      <w:r w:rsidRPr="008066CD">
        <w:rPr>
          <w:rFonts w:ascii="Book Antiqua" w:hAnsi="Book Antiqua" w:cs="Times New Roman"/>
        </w:rPr>
        <w:t xml:space="preserve"> </w:t>
      </w:r>
      <w:proofErr w:type="spellStart"/>
      <w:r w:rsidRPr="008066CD">
        <w:rPr>
          <w:rFonts w:ascii="Book Antiqua" w:hAnsi="Book Antiqua" w:cs="Times New Roman"/>
        </w:rPr>
        <w:t>tindih</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berupa</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penjara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sudah</w:t>
      </w:r>
      <w:proofErr w:type="spellEnd"/>
      <w:r w:rsidRPr="008066CD">
        <w:rPr>
          <w:rFonts w:ascii="Book Antiqua" w:hAnsi="Book Antiqua" w:cs="Times New Roman"/>
        </w:rPr>
        <w:t xml:space="preserve"> </w:t>
      </w:r>
      <w:proofErr w:type="spellStart"/>
      <w:r w:rsidRPr="008066CD">
        <w:rPr>
          <w:rFonts w:ascii="Book Antiqua" w:hAnsi="Book Antiqua" w:cs="Times New Roman"/>
        </w:rPr>
        <w:t>otomatis</w:t>
      </w:r>
      <w:proofErr w:type="spellEnd"/>
      <w:r w:rsidRPr="008066CD">
        <w:rPr>
          <w:rFonts w:ascii="Book Antiqua" w:hAnsi="Book Antiqua" w:cs="Times New Roman"/>
        </w:rPr>
        <w:t xml:space="preserve"> </w:t>
      </w:r>
      <w:proofErr w:type="spellStart"/>
      <w:r w:rsidRPr="008066CD">
        <w:rPr>
          <w:rFonts w:ascii="Book Antiqua" w:hAnsi="Book Antiqua" w:cs="Times New Roman"/>
        </w:rPr>
        <w:t>memisahkan</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Akibatnya</w:t>
      </w:r>
      <w:proofErr w:type="spellEnd"/>
      <w:r w:rsidRPr="008066CD">
        <w:rPr>
          <w:rFonts w:ascii="Book Antiqua" w:hAnsi="Book Antiqua" w:cs="Times New Roman"/>
        </w:rPr>
        <w:t xml:space="preserve">,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khususnya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mendukung</w:t>
      </w:r>
      <w:proofErr w:type="spellEnd"/>
      <w:r w:rsidRPr="008066CD">
        <w:rPr>
          <w:rFonts w:ascii="Book Antiqua" w:hAnsi="Book Antiqua" w:cs="Times New Roman"/>
        </w:rPr>
        <w:t xml:space="preserve"> proses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korban KDRT.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juga </w:t>
      </w:r>
      <w:proofErr w:type="spellStart"/>
      <w:r w:rsidRPr="008066CD">
        <w:rPr>
          <w:rFonts w:ascii="Book Antiqua" w:hAnsi="Book Antiqua" w:cs="Times New Roman"/>
        </w:rPr>
        <w:t>belum</w:t>
      </w:r>
      <w:proofErr w:type="spellEnd"/>
      <w:r w:rsidRPr="008066CD">
        <w:rPr>
          <w:rFonts w:ascii="Book Antiqua" w:hAnsi="Book Antiqua" w:cs="Times New Roman"/>
        </w:rPr>
        <w:t xml:space="preserve"> </w:t>
      </w:r>
      <w:proofErr w:type="spellStart"/>
      <w:r w:rsidRPr="008066CD">
        <w:rPr>
          <w:rFonts w:ascii="Book Antiqua" w:hAnsi="Book Antiqua" w:cs="Times New Roman"/>
        </w:rPr>
        <w:t>sepenuhnya</w:t>
      </w:r>
      <w:proofErr w:type="spellEnd"/>
      <w:r w:rsidRPr="008066CD">
        <w:rPr>
          <w:rFonts w:ascii="Book Antiqua" w:hAnsi="Book Antiqua" w:cs="Times New Roman"/>
        </w:rPr>
        <w:t xml:space="preserve"> </w:t>
      </w:r>
      <w:proofErr w:type="spellStart"/>
      <w:r w:rsidRPr="008066CD">
        <w:rPr>
          <w:rFonts w:ascii="Book Antiqua" w:hAnsi="Book Antiqua" w:cs="Times New Roman"/>
        </w:rPr>
        <w:t>mencerminkan</w:t>
      </w:r>
      <w:proofErr w:type="spellEnd"/>
      <w:r w:rsidRPr="008066CD">
        <w:rPr>
          <w:rFonts w:ascii="Book Antiqua" w:hAnsi="Book Antiqua" w:cs="Times New Roman"/>
        </w:rPr>
        <w:t xml:space="preserve"> “</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kedayagunaan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kehasilgunaan</w:t>
      </w:r>
      <w:proofErr w:type="spellEnd"/>
      <w:r w:rsidRPr="008066CD">
        <w:rPr>
          <w:rFonts w:ascii="Book Antiqua" w:hAnsi="Book Antiqua" w:cs="Times New Roman"/>
        </w:rPr>
        <w:t xml:space="preserve">”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mencapai</w:t>
      </w:r>
      <w:proofErr w:type="spellEnd"/>
      <w:r w:rsidRPr="008066CD">
        <w:rPr>
          <w:rFonts w:ascii="Book Antiqua" w:hAnsi="Book Antiqua" w:cs="Times New Roman"/>
        </w:rPr>
        <w:t xml:space="preserve"> </w:t>
      </w:r>
      <w:proofErr w:type="spellStart"/>
      <w:r w:rsidRPr="008066CD">
        <w:rPr>
          <w:rFonts w:ascii="Book Antiqua" w:hAnsi="Book Antiqua" w:cs="Times New Roman"/>
        </w:rPr>
        <w:t>tujuan</w:t>
      </w:r>
      <w:proofErr w:type="spellEnd"/>
      <w:r w:rsidRPr="008066CD">
        <w:rPr>
          <w:rFonts w:ascii="Book Antiqua" w:hAnsi="Book Antiqua" w:cs="Times New Roman"/>
        </w:rPr>
        <w:t xml:space="preserve">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maksimal</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w:t>
      </w:r>
    </w:p>
    <w:p w14:paraId="3AFB4104" w14:textId="77777777" w:rsidR="00CB4CCB" w:rsidRPr="008066CD" w:rsidRDefault="00CB4CCB" w:rsidP="00876C8D">
      <w:pPr>
        <w:spacing w:after="0" w:line="276" w:lineRule="auto"/>
        <w:ind w:firstLine="720"/>
        <w:jc w:val="both"/>
        <w:rPr>
          <w:rFonts w:ascii="Book Antiqua" w:hAnsi="Book Antiqua" w:cs="Times New Roman"/>
        </w:rPr>
      </w:pPr>
    </w:p>
    <w:p w14:paraId="53FA16F6" w14:textId="32588968" w:rsidR="00CB4CCB" w:rsidRPr="008066CD" w:rsidRDefault="00CB4CCB" w:rsidP="00CB7842">
      <w:pPr>
        <w:pStyle w:val="Heading2"/>
        <w:numPr>
          <w:ilvl w:val="0"/>
          <w:numId w:val="24"/>
        </w:numPr>
        <w:spacing w:before="0" w:after="0" w:line="276" w:lineRule="auto"/>
        <w:rPr>
          <w:rFonts w:ascii="Book Antiqua" w:hAnsi="Book Antiqua" w:cs="Times New Roman"/>
          <w:sz w:val="22"/>
          <w:szCs w:val="22"/>
        </w:rPr>
      </w:pPr>
      <w:bookmarkStart w:id="22" w:name="_Toc200539272"/>
      <w:bookmarkStart w:id="23" w:name="_Toc200539574"/>
      <w:bookmarkStart w:id="24" w:name="_Toc200539909"/>
      <w:bookmarkStart w:id="25" w:name="_Toc203486137"/>
      <w:proofErr w:type="spellStart"/>
      <w:r w:rsidRPr="008066CD">
        <w:rPr>
          <w:rFonts w:ascii="Book Antiqua" w:hAnsi="Book Antiqua" w:cs="Times New Roman"/>
          <w:sz w:val="22"/>
          <w:szCs w:val="22"/>
        </w:rPr>
        <w:t>Pengaturan</w:t>
      </w:r>
      <w:proofErr w:type="spellEnd"/>
      <w:r w:rsidRPr="008066CD">
        <w:rPr>
          <w:rFonts w:ascii="Book Antiqua" w:hAnsi="Book Antiqua" w:cs="Times New Roman"/>
          <w:sz w:val="22"/>
          <w:szCs w:val="22"/>
        </w:rPr>
        <w:t xml:space="preserve"> </w:t>
      </w:r>
      <w:proofErr w:type="spellStart"/>
      <w:r w:rsidR="00A12E7D" w:rsidRPr="008066CD">
        <w:rPr>
          <w:rFonts w:ascii="Book Antiqua" w:hAnsi="Book Antiqua" w:cs="Times New Roman"/>
          <w:sz w:val="22"/>
          <w:szCs w:val="22"/>
        </w:rPr>
        <w:t>Pidana</w:t>
      </w:r>
      <w:proofErr w:type="spellEnd"/>
      <w:r w:rsidR="00A12E7D" w:rsidRPr="008066CD">
        <w:rPr>
          <w:rFonts w:ascii="Book Antiqua" w:hAnsi="Book Antiqua" w:cs="Times New Roman"/>
          <w:sz w:val="22"/>
          <w:szCs w:val="22"/>
        </w:rPr>
        <w:t xml:space="preserve"> </w:t>
      </w:r>
      <w:proofErr w:type="spellStart"/>
      <w:r w:rsidR="00A12E7D" w:rsidRPr="008066CD">
        <w:rPr>
          <w:rFonts w:ascii="Book Antiqua" w:hAnsi="Book Antiqua" w:cs="Times New Roman"/>
          <w:sz w:val="22"/>
          <w:szCs w:val="22"/>
        </w:rPr>
        <w:t>Tambahan</w:t>
      </w:r>
      <w:proofErr w:type="spellEnd"/>
      <w:r w:rsidR="00A12E7D" w:rsidRPr="008066CD">
        <w:rPr>
          <w:rFonts w:ascii="Book Antiqua" w:hAnsi="Book Antiqua" w:cs="Times New Roman"/>
          <w:sz w:val="22"/>
          <w:szCs w:val="22"/>
        </w:rPr>
        <w:t xml:space="preserve"> Yang </w:t>
      </w:r>
      <w:proofErr w:type="spellStart"/>
      <w:r w:rsidR="00A12E7D" w:rsidRPr="008066CD">
        <w:rPr>
          <w:rFonts w:ascii="Book Antiqua" w:hAnsi="Book Antiqua" w:cs="Times New Roman"/>
          <w:sz w:val="22"/>
          <w:szCs w:val="22"/>
        </w:rPr>
        <w:t>Memberikan</w:t>
      </w:r>
      <w:proofErr w:type="spellEnd"/>
      <w:r w:rsidR="00A12E7D" w:rsidRPr="008066CD">
        <w:rPr>
          <w:rFonts w:ascii="Book Antiqua" w:hAnsi="Book Antiqua" w:cs="Times New Roman"/>
          <w:sz w:val="22"/>
          <w:szCs w:val="22"/>
        </w:rPr>
        <w:t xml:space="preserve"> </w:t>
      </w:r>
      <w:proofErr w:type="spellStart"/>
      <w:r w:rsidR="00A12E7D" w:rsidRPr="008066CD">
        <w:rPr>
          <w:rFonts w:ascii="Book Antiqua" w:hAnsi="Book Antiqua" w:cs="Times New Roman"/>
          <w:sz w:val="22"/>
          <w:szCs w:val="22"/>
        </w:rPr>
        <w:t>Kemanfaatan</w:t>
      </w:r>
      <w:proofErr w:type="spellEnd"/>
      <w:r w:rsidR="00A12E7D" w:rsidRPr="008066CD">
        <w:rPr>
          <w:rFonts w:ascii="Book Antiqua" w:hAnsi="Book Antiqua" w:cs="Times New Roman"/>
          <w:sz w:val="22"/>
          <w:szCs w:val="22"/>
        </w:rPr>
        <w:t xml:space="preserve"> Bagi Korban </w:t>
      </w:r>
      <w:r w:rsidRPr="008066CD">
        <w:rPr>
          <w:rFonts w:ascii="Book Antiqua" w:hAnsi="Book Antiqua" w:cs="Times New Roman"/>
          <w:sz w:val="22"/>
          <w:szCs w:val="22"/>
        </w:rPr>
        <w:t>KDRT</w:t>
      </w:r>
      <w:bookmarkEnd w:id="22"/>
      <w:bookmarkEnd w:id="23"/>
      <w:bookmarkEnd w:id="24"/>
      <w:bookmarkEnd w:id="25"/>
    </w:p>
    <w:p w14:paraId="4E812A01" w14:textId="123989F5" w:rsidR="00FD657B" w:rsidRPr="008066CD" w:rsidRDefault="00FD657B" w:rsidP="00876C8D">
      <w:pPr>
        <w:spacing w:after="0" w:line="276" w:lineRule="auto"/>
        <w:ind w:firstLine="720"/>
        <w:jc w:val="both"/>
        <w:rPr>
          <w:rFonts w:ascii="Book Antiqua" w:hAnsi="Book Antiqua" w:cs="Times New Roman"/>
          <w:kern w:val="0"/>
          <w14:ligatures w14:val="none"/>
        </w:rPr>
      </w:pPr>
      <w:proofErr w:type="spellStart"/>
      <w:r w:rsidRPr="008066CD">
        <w:rPr>
          <w:rFonts w:ascii="Book Antiqua" w:hAnsi="Book Antiqua" w:cs="Times New Roman"/>
          <w:kern w:val="0"/>
          <w14:ligatures w14:val="none"/>
        </w:rPr>
        <w:t>Penelitian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berangkat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permasalahan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tumpang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tindih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antara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pokok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penjara</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tambahan</w:t>
      </w:r>
      <w:proofErr w:type="spellEnd"/>
      <w:r w:rsidRPr="008066CD">
        <w:rPr>
          <w:rFonts w:ascii="Book Antiqua" w:hAnsi="Book Antiqua" w:cs="Times New Roman"/>
          <w:kern w:val="0"/>
          <w14:ligatures w14:val="none"/>
        </w:rPr>
        <w:t xml:space="preserve"> Pasal 50 </w:t>
      </w:r>
      <w:proofErr w:type="spellStart"/>
      <w:r w:rsidRPr="008066CD">
        <w:rPr>
          <w:rFonts w:ascii="Book Antiqua" w:hAnsi="Book Antiqua" w:cs="Times New Roman"/>
          <w:kern w:val="0"/>
          <w14:ligatures w14:val="none"/>
        </w:rPr>
        <w:t>huruf</w:t>
      </w:r>
      <w:proofErr w:type="spellEnd"/>
      <w:r w:rsidRPr="008066CD">
        <w:rPr>
          <w:rFonts w:ascii="Book Antiqua" w:hAnsi="Book Antiqua" w:cs="Times New Roman"/>
          <w:kern w:val="0"/>
          <w14:ligatures w14:val="none"/>
        </w:rPr>
        <w:t xml:space="preserve"> a UU PKDRT </w:t>
      </w:r>
      <w:proofErr w:type="spellStart"/>
      <w:r w:rsidRPr="008066CD">
        <w:rPr>
          <w:rFonts w:ascii="Book Antiqua" w:hAnsi="Book Antiqua" w:cs="Times New Roman"/>
          <w:kern w:val="0"/>
          <w14:ligatures w14:val="none"/>
        </w:rPr>
        <w:t>tentang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pembatasan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gerak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korban”, yang </w:t>
      </w:r>
      <w:proofErr w:type="spellStart"/>
      <w:r w:rsidRPr="008066CD">
        <w:rPr>
          <w:rFonts w:ascii="Book Antiqua" w:hAnsi="Book Antiqua" w:cs="Times New Roman"/>
          <w:kern w:val="0"/>
          <w14:ligatures w14:val="none"/>
        </w:rPr>
        <w:t>keduanya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sama-sama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memisahkan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korban. </w:t>
      </w:r>
      <w:proofErr w:type="spellStart"/>
      <w:r w:rsidRPr="008066CD">
        <w:rPr>
          <w:rFonts w:ascii="Book Antiqua" w:hAnsi="Book Antiqua" w:cs="Times New Roman"/>
          <w:kern w:val="0"/>
          <w14:ligatures w14:val="none"/>
        </w:rPr>
        <w:t>Kondisi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menimbulkan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pertanyaan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mengenai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kedayagunaan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aturan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tersebut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efektivitasnya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melindungi</w:t>
      </w:r>
      <w:proofErr w:type="spellEnd"/>
      <w:r w:rsidRPr="008066CD">
        <w:rPr>
          <w:rFonts w:ascii="Book Antiqua" w:hAnsi="Book Antiqua" w:cs="Times New Roman"/>
          <w:kern w:val="0"/>
          <w14:ligatures w14:val="none"/>
        </w:rPr>
        <w:t xml:space="preserve"> korban KDRT. </w:t>
      </w:r>
      <w:proofErr w:type="spellStart"/>
      <w:r w:rsidRPr="008066CD">
        <w:rPr>
          <w:rFonts w:ascii="Book Antiqua" w:hAnsi="Book Antiqua" w:cs="Times New Roman"/>
          <w:kern w:val="0"/>
          <w14:ligatures w14:val="none"/>
        </w:rPr>
        <w:t>Padahal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pemulihan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pasca</w:t>
      </w:r>
      <w:proofErr w:type="spellEnd"/>
      <w:r w:rsidRPr="008066CD">
        <w:rPr>
          <w:rFonts w:ascii="Book Antiqua" w:hAnsi="Book Antiqua" w:cs="Times New Roman"/>
          <w:kern w:val="0"/>
          <w14:ligatures w14:val="none"/>
        </w:rPr>
        <w:t xml:space="preserve"> KDR</w:t>
      </w:r>
      <w:r w:rsidR="00013A39"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baik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fisik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psikis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sosial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maupun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ekonomi</w:t>
      </w:r>
      <w:proofErr w:type="spellEnd"/>
      <w:r w:rsidR="00013A39"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merupakan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kebutuhan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utama</w:t>
      </w:r>
      <w:proofErr w:type="spellEnd"/>
      <w:r w:rsidRPr="008066CD">
        <w:rPr>
          <w:rFonts w:ascii="Book Antiqua" w:hAnsi="Book Antiqua" w:cs="Times New Roman"/>
          <w:kern w:val="0"/>
          <w14:ligatures w14:val="none"/>
        </w:rPr>
        <w:t xml:space="preserve"> korban. Salah </w:t>
      </w:r>
      <w:proofErr w:type="spellStart"/>
      <w:r w:rsidRPr="008066CD">
        <w:rPr>
          <w:rFonts w:ascii="Book Antiqua" w:hAnsi="Book Antiqua" w:cs="Times New Roman"/>
          <w:kern w:val="0"/>
          <w14:ligatures w14:val="none"/>
        </w:rPr>
        <w:t>satu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pemulihan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adalah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restitusi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ganti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kerugian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mengembalikan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kondisi</w:t>
      </w:r>
      <w:proofErr w:type="spellEnd"/>
      <w:r w:rsidRPr="008066CD">
        <w:rPr>
          <w:rFonts w:ascii="Book Antiqua" w:hAnsi="Book Antiqua" w:cs="Times New Roman"/>
          <w:kern w:val="0"/>
          <w14:ligatures w14:val="none"/>
        </w:rPr>
        <w:t xml:space="preserve"> korban </w:t>
      </w:r>
      <w:proofErr w:type="spellStart"/>
      <w:r w:rsidRPr="008066CD">
        <w:rPr>
          <w:rFonts w:ascii="Book Antiqua" w:hAnsi="Book Antiqua" w:cs="Times New Roman"/>
          <w:kern w:val="0"/>
          <w14:ligatures w14:val="none"/>
        </w:rPr>
        <w:t>seperti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semula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Pemberian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restitusi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mencerminkan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tidak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tetapi</w:t>
      </w:r>
      <w:proofErr w:type="spellEnd"/>
      <w:r w:rsidRPr="008066CD">
        <w:rPr>
          <w:rFonts w:ascii="Book Antiqua" w:hAnsi="Book Antiqua" w:cs="Times New Roman"/>
          <w:kern w:val="0"/>
          <w14:ligatures w14:val="none"/>
        </w:rPr>
        <w:t xml:space="preserve"> juga </w:t>
      </w:r>
      <w:proofErr w:type="spellStart"/>
      <w:r w:rsidRPr="008066CD">
        <w:rPr>
          <w:rFonts w:ascii="Book Antiqua" w:hAnsi="Book Antiqua" w:cs="Times New Roman"/>
          <w:kern w:val="0"/>
          <w14:ligatures w14:val="none"/>
        </w:rPr>
        <w:t>melindungi</w:t>
      </w:r>
      <w:proofErr w:type="spellEnd"/>
      <w:r w:rsidRPr="008066CD">
        <w:rPr>
          <w:rFonts w:ascii="Book Antiqua" w:hAnsi="Book Antiqua" w:cs="Times New Roman"/>
          <w:kern w:val="0"/>
          <w14:ligatures w14:val="none"/>
        </w:rPr>
        <w:t xml:space="preserve"> korban. Oleh </w:t>
      </w:r>
      <w:proofErr w:type="spellStart"/>
      <w:r w:rsidRPr="008066CD">
        <w:rPr>
          <w:rFonts w:ascii="Book Antiqua" w:hAnsi="Book Antiqua" w:cs="Times New Roman"/>
          <w:kern w:val="0"/>
          <w14:ligatures w14:val="none"/>
        </w:rPr>
        <w:t>karena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itu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evaluasi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Pasal 50 </w:t>
      </w:r>
      <w:proofErr w:type="spellStart"/>
      <w:r w:rsidRPr="008066CD">
        <w:rPr>
          <w:rFonts w:ascii="Book Antiqua" w:hAnsi="Book Antiqua" w:cs="Times New Roman"/>
          <w:kern w:val="0"/>
          <w14:ligatures w14:val="none"/>
        </w:rPr>
        <w:t>huruf</w:t>
      </w:r>
      <w:proofErr w:type="spellEnd"/>
      <w:r w:rsidRPr="008066CD">
        <w:rPr>
          <w:rFonts w:ascii="Book Antiqua" w:hAnsi="Book Antiqua" w:cs="Times New Roman"/>
          <w:kern w:val="0"/>
          <w14:ligatures w14:val="none"/>
        </w:rPr>
        <w:t xml:space="preserve"> a </w:t>
      </w:r>
      <w:proofErr w:type="spellStart"/>
      <w:r w:rsidRPr="008066CD">
        <w:rPr>
          <w:rFonts w:ascii="Book Antiqua" w:hAnsi="Book Antiqua" w:cs="Times New Roman"/>
          <w:kern w:val="0"/>
          <w14:ligatures w14:val="none"/>
        </w:rPr>
        <w:t>diperlukan</w:t>
      </w:r>
      <w:proofErr w:type="spellEnd"/>
      <w:r w:rsidRPr="008066CD">
        <w:rPr>
          <w:rFonts w:ascii="Book Antiqua" w:hAnsi="Book Antiqua" w:cs="Times New Roman"/>
          <w:kern w:val="0"/>
          <w14:ligatures w14:val="none"/>
        </w:rPr>
        <w:t xml:space="preserve"> agar </w:t>
      </w:r>
      <w:proofErr w:type="spellStart"/>
      <w:r w:rsidRPr="008066CD">
        <w:rPr>
          <w:rFonts w:ascii="Book Antiqua" w:hAnsi="Book Antiqua" w:cs="Times New Roman"/>
          <w:kern w:val="0"/>
          <w14:ligatures w14:val="none"/>
        </w:rPr>
        <w:t>pengaturan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tambahan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benar-benar</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bermanfaat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sesuai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asas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lastRenderedPageBreak/>
        <w:t>kedayagunaan</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kehasilgunaan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lebih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berorientasi</w:t>
      </w:r>
      <w:proofErr w:type="spellEnd"/>
      <w:r w:rsidRPr="008066CD">
        <w:rPr>
          <w:rFonts w:ascii="Book Antiqua" w:hAnsi="Book Antiqua" w:cs="Times New Roman"/>
          <w:kern w:val="0"/>
          <w14:ligatures w14:val="none"/>
        </w:rPr>
        <w:t xml:space="preserve"> pada </w:t>
      </w:r>
      <w:proofErr w:type="spellStart"/>
      <w:r w:rsidRPr="008066CD">
        <w:rPr>
          <w:rFonts w:ascii="Book Antiqua" w:hAnsi="Book Antiqua" w:cs="Times New Roman"/>
          <w:kern w:val="0"/>
          <w14:ligatures w14:val="none"/>
        </w:rPr>
        <w:t>perlindungan</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pemulihan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hak</w:t>
      </w:r>
      <w:proofErr w:type="spellEnd"/>
      <w:r w:rsidRPr="008066CD">
        <w:rPr>
          <w:rFonts w:ascii="Book Antiqua" w:hAnsi="Book Antiqua" w:cs="Times New Roman"/>
          <w:kern w:val="0"/>
          <w14:ligatures w14:val="none"/>
        </w:rPr>
        <w:t xml:space="preserve"> korban KDRT </w:t>
      </w:r>
      <w:proofErr w:type="spellStart"/>
      <w:r w:rsidRPr="008066CD">
        <w:rPr>
          <w:rFonts w:ascii="Book Antiqua" w:hAnsi="Book Antiqua" w:cs="Times New Roman"/>
          <w:kern w:val="0"/>
          <w14:ligatures w14:val="none"/>
        </w:rPr>
        <w:t>secara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menyeluruh</w:t>
      </w:r>
      <w:proofErr w:type="spellEnd"/>
      <w:r w:rsidRPr="008066CD">
        <w:rPr>
          <w:rFonts w:ascii="Book Antiqua" w:hAnsi="Book Antiqua" w:cs="Times New Roman"/>
          <w:kern w:val="0"/>
          <w14:ligatures w14:val="none"/>
        </w:rPr>
        <w:t>.</w:t>
      </w:r>
    </w:p>
    <w:p w14:paraId="095B611D" w14:textId="77777777" w:rsidR="00CB4CCB" w:rsidRPr="008066CD" w:rsidRDefault="00CB4CCB" w:rsidP="00876C8D">
      <w:pPr>
        <w:spacing w:after="0" w:line="276" w:lineRule="auto"/>
        <w:ind w:firstLine="720"/>
        <w:jc w:val="both"/>
        <w:rPr>
          <w:rFonts w:ascii="Book Antiqua" w:hAnsi="Book Antiqua" w:cs="Times New Roman"/>
          <w:kern w:val="0"/>
          <w14:ligatures w14:val="none"/>
        </w:rPr>
      </w:pPr>
    </w:p>
    <w:p w14:paraId="11A95D52" w14:textId="5C9AC538" w:rsidR="00CB4CCB" w:rsidRPr="008066CD" w:rsidRDefault="00A12E7D" w:rsidP="00CB7842">
      <w:pPr>
        <w:pStyle w:val="Heading3"/>
        <w:numPr>
          <w:ilvl w:val="0"/>
          <w:numId w:val="26"/>
        </w:numPr>
        <w:spacing w:before="0" w:after="0" w:line="276" w:lineRule="auto"/>
        <w:rPr>
          <w:rFonts w:ascii="Book Antiqua" w:hAnsi="Book Antiqua" w:cs="Times New Roman"/>
          <w:sz w:val="22"/>
          <w:szCs w:val="22"/>
        </w:rPr>
      </w:pPr>
      <w:bookmarkStart w:id="26" w:name="_Toc200539273"/>
      <w:bookmarkStart w:id="27" w:name="_Toc200539575"/>
      <w:bookmarkStart w:id="28" w:name="_Toc200539910"/>
      <w:bookmarkStart w:id="29" w:name="_Toc203486138"/>
      <w:proofErr w:type="spellStart"/>
      <w:r w:rsidRPr="008066CD">
        <w:rPr>
          <w:rFonts w:ascii="Book Antiqua" w:hAnsi="Book Antiqua" w:cs="Times New Roman"/>
          <w:sz w:val="22"/>
          <w:szCs w:val="22"/>
        </w:rPr>
        <w:t>Pengaturan</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ganti</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rugi</w:t>
      </w:r>
      <w:proofErr w:type="spellEnd"/>
      <w:r w:rsidRPr="008066CD">
        <w:rPr>
          <w:rFonts w:ascii="Book Antiqua" w:hAnsi="Book Antiqua" w:cs="Times New Roman"/>
          <w:sz w:val="22"/>
          <w:szCs w:val="22"/>
        </w:rPr>
        <w:t xml:space="preserve"> </w:t>
      </w:r>
      <w:r w:rsidR="00983587">
        <w:rPr>
          <w:rFonts w:ascii="Book Antiqua" w:hAnsi="Book Antiqua" w:cs="Times New Roman"/>
          <w:sz w:val="22"/>
          <w:szCs w:val="22"/>
        </w:rPr>
        <w:t>UU</w:t>
      </w:r>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tipikor</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terhadap</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implementasi</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pidana</w:t>
      </w:r>
      <w:proofErr w:type="spellEnd"/>
      <w:r w:rsidRPr="008066CD">
        <w:rPr>
          <w:rFonts w:ascii="Book Antiqua" w:hAnsi="Book Antiqua" w:cs="Times New Roman"/>
          <w:sz w:val="22"/>
          <w:szCs w:val="22"/>
        </w:rPr>
        <w:t xml:space="preserve"> </w:t>
      </w:r>
      <w:proofErr w:type="spellStart"/>
      <w:r w:rsidRPr="008066CD">
        <w:rPr>
          <w:rFonts w:ascii="Book Antiqua" w:hAnsi="Book Antiqua" w:cs="Times New Roman"/>
          <w:sz w:val="22"/>
          <w:szCs w:val="22"/>
        </w:rPr>
        <w:t>tambahan</w:t>
      </w:r>
      <w:proofErr w:type="spellEnd"/>
      <w:r w:rsidRPr="008066CD">
        <w:rPr>
          <w:rFonts w:ascii="Book Antiqua" w:hAnsi="Book Antiqua" w:cs="Times New Roman"/>
          <w:sz w:val="22"/>
          <w:szCs w:val="22"/>
        </w:rPr>
        <w:t xml:space="preserve"> </w:t>
      </w:r>
      <w:bookmarkEnd w:id="26"/>
      <w:bookmarkEnd w:id="27"/>
      <w:bookmarkEnd w:id="28"/>
      <w:bookmarkEnd w:id="29"/>
      <w:r w:rsidR="00983587">
        <w:rPr>
          <w:rFonts w:ascii="Book Antiqua" w:hAnsi="Book Antiqua" w:cs="Times New Roman"/>
          <w:sz w:val="22"/>
          <w:szCs w:val="22"/>
        </w:rPr>
        <w:t>UU PKDRT</w:t>
      </w:r>
    </w:p>
    <w:p w14:paraId="231DD6A6" w14:textId="7E665133" w:rsidR="002B11A7" w:rsidRPr="008066CD" w:rsidRDefault="00CB4CCB" w:rsidP="00876C8D">
      <w:pPr>
        <w:spacing w:after="0" w:line="276" w:lineRule="auto"/>
        <w:ind w:firstLine="720"/>
        <w:jc w:val="both"/>
        <w:rPr>
          <w:rFonts w:ascii="Book Antiqua" w:eastAsia="SimSun" w:hAnsi="Book Antiqua" w:cs="Times New Roman"/>
        </w:rPr>
      </w:pPr>
      <w:proofErr w:type="spellStart"/>
      <w:r w:rsidRPr="008066CD">
        <w:rPr>
          <w:rFonts w:ascii="Book Antiqua" w:eastAsia="SimSun" w:hAnsi="Book Antiqua" w:cs="Times New Roman"/>
        </w:rPr>
        <w:t>Konsep</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tindak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korupsi</w:t>
      </w:r>
      <w:proofErr w:type="spellEnd"/>
      <w:r w:rsidRPr="008066CD">
        <w:rPr>
          <w:rFonts w:ascii="Book Antiqua" w:eastAsia="SimSun" w:hAnsi="Book Antiqua" w:cs="Times New Roman"/>
        </w:rPr>
        <w:t xml:space="preserve"> dan KDRT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perbedaan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objek</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mekanisme</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pelaksanaan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namun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kesamaan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tujuan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yaitu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memulihkan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ditimbulkan</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melindungi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pihak</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dirugikan</w:t>
      </w:r>
      <w:proofErr w:type="spellEnd"/>
      <w:r w:rsidRPr="008066CD">
        <w:rPr>
          <w:rFonts w:ascii="Book Antiqua" w:eastAsia="SimSun" w:hAnsi="Book Antiqua" w:cs="Times New Roman"/>
        </w:rPr>
        <w:t xml:space="preserve">. Dalam </w:t>
      </w:r>
      <w:proofErr w:type="spellStart"/>
      <w:r w:rsidRPr="008066CD">
        <w:rPr>
          <w:rFonts w:ascii="Book Antiqua" w:eastAsia="SimSun" w:hAnsi="Book Antiqua" w:cs="Times New Roman"/>
        </w:rPr>
        <w:t>tindak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korupsi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diarahkan</w:t>
      </w:r>
      <w:proofErr w:type="spellEnd"/>
      <w:r w:rsidRPr="008066CD">
        <w:rPr>
          <w:rFonts w:ascii="Book Antiqua" w:eastAsia="SimSun" w:hAnsi="Book Antiqua" w:cs="Times New Roman"/>
        </w:rPr>
        <w:t xml:space="preserve"> pada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negara. </w:t>
      </w:r>
      <w:proofErr w:type="spellStart"/>
      <w:r w:rsidRPr="008066CD">
        <w:rPr>
          <w:rFonts w:ascii="Book Antiqua" w:eastAsia="SimSun" w:hAnsi="Book Antiqua" w:cs="Times New Roman"/>
        </w:rPr>
        <w:t>Sedangkan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kasus</w:t>
      </w:r>
      <w:proofErr w:type="spellEnd"/>
      <w:r w:rsidRPr="008066CD">
        <w:rPr>
          <w:rFonts w:ascii="Book Antiqua" w:eastAsia="SimSun" w:hAnsi="Book Antiqua" w:cs="Times New Roman"/>
        </w:rPr>
        <w:t xml:space="preserve"> KDRT,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bersifat</w:t>
      </w:r>
      <w:proofErr w:type="spellEnd"/>
      <w:r w:rsidRPr="008066CD">
        <w:rPr>
          <w:rFonts w:ascii="Book Antiqua" w:eastAsia="SimSun" w:hAnsi="Book Antiqua" w:cs="Times New Roman"/>
        </w:rPr>
        <w:t xml:space="preserve"> personal dan </w:t>
      </w:r>
      <w:proofErr w:type="spellStart"/>
      <w:r w:rsidRPr="008066CD">
        <w:rPr>
          <w:rFonts w:ascii="Book Antiqua" w:eastAsia="SimSun" w:hAnsi="Book Antiqua" w:cs="Times New Roman"/>
        </w:rPr>
        <w:t>berfokus</w:t>
      </w:r>
      <w:proofErr w:type="spellEnd"/>
      <w:r w:rsidRPr="008066CD">
        <w:rPr>
          <w:rFonts w:ascii="Book Antiqua" w:eastAsia="SimSun" w:hAnsi="Book Antiqua" w:cs="Times New Roman"/>
        </w:rPr>
        <w:t xml:space="preserve"> pada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terhadap</w:t>
      </w:r>
      <w:proofErr w:type="spellEnd"/>
      <w:r w:rsidRPr="008066CD">
        <w:rPr>
          <w:rFonts w:ascii="Book Antiqua" w:eastAsia="SimSun" w:hAnsi="Book Antiqua" w:cs="Times New Roman"/>
        </w:rPr>
        <w:t xml:space="preserve"> korban. </w:t>
      </w:r>
      <w:proofErr w:type="spellStart"/>
      <w:r w:rsidRPr="008066CD">
        <w:rPr>
          <w:rFonts w:ascii="Book Antiqua" w:eastAsia="SimSun" w:hAnsi="Book Antiqua" w:cs="Times New Roman"/>
        </w:rPr>
        <w:t>Pengaturan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Penggantian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diatur</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hAnsi="Book Antiqua" w:cs="Times New Roman"/>
          <w:kern w:val="0"/>
          <w14:ligatures w14:val="none"/>
        </w:rPr>
        <w:t xml:space="preserve"> Pasal 18 </w:t>
      </w:r>
      <w:proofErr w:type="spellStart"/>
      <w:r w:rsidRPr="008066CD">
        <w:rPr>
          <w:rFonts w:ascii="Book Antiqua" w:hAnsi="Book Antiqua" w:cs="Times New Roman"/>
          <w:kern w:val="0"/>
          <w14:ligatures w14:val="none"/>
        </w:rPr>
        <w:t>ayat</w:t>
      </w:r>
      <w:proofErr w:type="spellEnd"/>
      <w:r w:rsidRPr="008066CD">
        <w:rPr>
          <w:rFonts w:ascii="Book Antiqua" w:hAnsi="Book Antiqua" w:cs="Times New Roman"/>
          <w:kern w:val="0"/>
          <w14:ligatures w14:val="none"/>
        </w:rPr>
        <w:t xml:space="preserve"> (1), (2), (3) UU </w:t>
      </w:r>
      <w:proofErr w:type="spellStart"/>
      <w:r w:rsidRPr="008066CD">
        <w:rPr>
          <w:rFonts w:ascii="Book Antiqua" w:hAnsi="Book Antiqua" w:cs="Times New Roman"/>
          <w:kern w:val="0"/>
          <w14:ligatures w14:val="none"/>
        </w:rPr>
        <w:t>Tipikor</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menjelaskan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mengenai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sanksi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tambahan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002B11A7" w:rsidRPr="008066CD">
        <w:rPr>
          <w:rFonts w:ascii="Book Antiqua" w:hAnsi="Book Antiqua" w:cs="Times New Roman"/>
          <w:kern w:val="0"/>
          <w14:ligatures w14:val="none"/>
        </w:rPr>
        <w:t>.</w:t>
      </w:r>
    </w:p>
    <w:p w14:paraId="1E72C80E" w14:textId="40E4C31C" w:rsidR="00CB4CCB" w:rsidRPr="008066CD" w:rsidRDefault="00CB4CCB" w:rsidP="00876C8D">
      <w:pPr>
        <w:spacing w:after="0" w:line="276" w:lineRule="auto"/>
        <w:ind w:firstLine="720"/>
        <w:jc w:val="both"/>
        <w:rPr>
          <w:rFonts w:ascii="Book Antiqua" w:eastAsia="SimSun" w:hAnsi="Book Antiqua" w:cs="Times New Roman"/>
        </w:rPr>
      </w:pPr>
      <w:r w:rsidRPr="008066CD">
        <w:rPr>
          <w:rFonts w:ascii="Book Antiqua" w:eastAsia="SimSun" w:hAnsi="Book Antiqua" w:cs="Times New Roman"/>
        </w:rPr>
        <w:t xml:space="preserve">Hukum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juga </w:t>
      </w:r>
      <w:proofErr w:type="spellStart"/>
      <w:r w:rsidRPr="008066CD">
        <w:rPr>
          <w:rFonts w:ascii="Book Antiqua" w:eastAsia="SimSun" w:hAnsi="Book Antiqua" w:cs="Times New Roman"/>
        </w:rPr>
        <w:t>berkaitan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dengan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perdata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khususnya</w:t>
      </w:r>
      <w:proofErr w:type="spellEnd"/>
      <w:r w:rsidRPr="008066CD">
        <w:rPr>
          <w:rFonts w:ascii="Book Antiqua" w:eastAsia="SimSun" w:hAnsi="Book Antiqua" w:cs="Times New Roman"/>
        </w:rPr>
        <w:t xml:space="preserve"> Pasal 1365 </w:t>
      </w:r>
      <w:proofErr w:type="spellStart"/>
      <w:r w:rsidRPr="008066CD">
        <w:rPr>
          <w:rFonts w:ascii="Book Antiqua" w:eastAsia="SimSun" w:hAnsi="Book Antiqua" w:cs="Times New Roman"/>
        </w:rPr>
        <w:t>KUHPer</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Meskipun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perdata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dasar</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tujuan</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berbeda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keduanya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dapat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bersinggungan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khususnya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perkara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yang juga </w:t>
      </w:r>
      <w:proofErr w:type="spellStart"/>
      <w:r w:rsidRPr="008066CD">
        <w:rPr>
          <w:rFonts w:ascii="Book Antiqua" w:eastAsia="SimSun" w:hAnsi="Book Antiqua" w:cs="Times New Roman"/>
        </w:rPr>
        <w:t>menimbulkan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korban. Dalam </w:t>
      </w:r>
      <w:proofErr w:type="spellStart"/>
      <w:r w:rsidRPr="008066CD">
        <w:rPr>
          <w:rFonts w:ascii="Book Antiqua" w:eastAsia="SimSun" w:hAnsi="Book Antiqua" w:cs="Times New Roman"/>
        </w:rPr>
        <w:t>hal</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ini</w:t>
      </w:r>
      <w:proofErr w:type="spellEnd"/>
      <w:r w:rsidRPr="008066CD">
        <w:rPr>
          <w:rFonts w:ascii="Book Antiqua" w:eastAsia="SimSun" w:hAnsi="Book Antiqua" w:cs="Times New Roman"/>
        </w:rPr>
        <w:t xml:space="preserve">, korban </w:t>
      </w:r>
      <w:proofErr w:type="spellStart"/>
      <w:r w:rsidRPr="008066CD">
        <w:rPr>
          <w:rFonts w:ascii="Book Antiqua" w:eastAsia="SimSun" w:hAnsi="Book Antiqua" w:cs="Times New Roman"/>
        </w:rPr>
        <w:t>dapat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mengajukan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gugatan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perdata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melalui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mekanisme</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i/>
          <w:iCs/>
        </w:rPr>
        <w:t>voeging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yaitu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penggabungan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gugatan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perdata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proses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i/>
          <w:iCs/>
        </w:rPr>
        <w:t>Voeging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merupakan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sarana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penting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menciptakan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keseimbangan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antara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kepentingan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penegakan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keadilan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korban.</w:t>
      </w:r>
    </w:p>
    <w:p w14:paraId="02014DED" w14:textId="74BF7488" w:rsidR="00CB4CCB" w:rsidRPr="008066CD" w:rsidRDefault="00CB4CCB" w:rsidP="00876C8D">
      <w:pPr>
        <w:spacing w:after="0" w:line="276" w:lineRule="auto"/>
        <w:ind w:firstLine="720"/>
        <w:jc w:val="both"/>
        <w:rPr>
          <w:rFonts w:ascii="Book Antiqua" w:eastAsia="SimSun" w:hAnsi="Book Antiqua" w:cs="Times New Roman"/>
        </w:rPr>
      </w:pPr>
      <w:r w:rsidRPr="008066CD">
        <w:rPr>
          <w:rFonts w:ascii="Book Antiqua" w:eastAsia="SimSun" w:hAnsi="Book Antiqua" w:cs="Times New Roman"/>
        </w:rPr>
        <w:t xml:space="preserve">Solusi </w:t>
      </w:r>
      <w:proofErr w:type="spellStart"/>
      <w:r w:rsidRPr="008066CD">
        <w:rPr>
          <w:rFonts w:ascii="Book Antiqua" w:eastAsia="SimSun" w:hAnsi="Book Antiqua" w:cs="Times New Roman"/>
        </w:rPr>
        <w:t>memberikan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dengan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kepada</w:t>
      </w:r>
      <w:proofErr w:type="spellEnd"/>
      <w:r w:rsidRPr="008066CD">
        <w:rPr>
          <w:rFonts w:ascii="Book Antiqua" w:eastAsia="SimSun" w:hAnsi="Book Antiqua" w:cs="Times New Roman"/>
        </w:rPr>
        <w:t xml:space="preserve"> korban KDRT </w:t>
      </w:r>
      <w:proofErr w:type="spellStart"/>
      <w:r w:rsidRPr="008066CD">
        <w:rPr>
          <w:rFonts w:ascii="Book Antiqua" w:eastAsia="SimSun" w:hAnsi="Book Antiqua" w:cs="Times New Roman"/>
        </w:rPr>
        <w:t>merupakan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langkah</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krusial</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menciptakan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kemanfaatan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lebih</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substansial</w:t>
      </w:r>
      <w:proofErr w:type="spellEnd"/>
      <w:r w:rsidRPr="008066CD">
        <w:rPr>
          <w:rFonts w:ascii="Book Antiqua" w:eastAsia="SimSun" w:hAnsi="Book Antiqua" w:cs="Times New Roman"/>
        </w:rPr>
        <w:t xml:space="preserve">. Ganti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tidak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berfungsi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sebagai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korban yang </w:t>
      </w:r>
      <w:proofErr w:type="spellStart"/>
      <w:r w:rsidRPr="008066CD">
        <w:rPr>
          <w:rFonts w:ascii="Book Antiqua" w:eastAsia="SimSun" w:hAnsi="Book Antiqua" w:cs="Times New Roman"/>
        </w:rPr>
        <w:t>sering</w:t>
      </w:r>
      <w:proofErr w:type="spellEnd"/>
      <w:r w:rsidRPr="008066CD">
        <w:rPr>
          <w:rFonts w:ascii="Book Antiqua" w:eastAsia="SimSun" w:hAnsi="Book Antiqua" w:cs="Times New Roman"/>
        </w:rPr>
        <w:t xml:space="preserve"> kali </w:t>
      </w:r>
      <w:proofErr w:type="spellStart"/>
      <w:r w:rsidRPr="008066CD">
        <w:rPr>
          <w:rFonts w:ascii="Book Antiqua" w:eastAsia="SimSun" w:hAnsi="Book Antiqua" w:cs="Times New Roman"/>
        </w:rPr>
        <w:t>menanggung</w:t>
      </w:r>
      <w:proofErr w:type="spellEnd"/>
      <w:r w:rsidRPr="008066CD">
        <w:rPr>
          <w:rFonts w:ascii="Book Antiqua" w:eastAsia="SimSun" w:hAnsi="Book Antiqua" w:cs="Times New Roman"/>
        </w:rPr>
        <w:t xml:space="preserve"> trauma </w:t>
      </w:r>
      <w:proofErr w:type="spellStart"/>
      <w:r w:rsidRPr="008066CD">
        <w:rPr>
          <w:rFonts w:ascii="Book Antiqua" w:eastAsia="SimSun" w:hAnsi="Book Antiqua" w:cs="Times New Roman"/>
        </w:rPr>
        <w:t>fisik</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psikologis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akibat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tindakan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kekerasan</w:t>
      </w:r>
      <w:proofErr w:type="spellEnd"/>
      <w:r w:rsidRPr="008066CD">
        <w:rPr>
          <w:rFonts w:ascii="Book Antiqua" w:eastAsia="SimSun" w:hAnsi="Book Antiqua" w:cs="Times New Roman"/>
        </w:rPr>
        <w:t xml:space="preserve">. Ganti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regulasi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pengaturan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ini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mencakup</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beberapa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komponen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yaitu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material yang </w:t>
      </w:r>
      <w:proofErr w:type="spellStart"/>
      <w:r w:rsidRPr="008066CD">
        <w:rPr>
          <w:rFonts w:ascii="Book Antiqua" w:eastAsia="SimSun" w:hAnsi="Book Antiqua" w:cs="Times New Roman"/>
        </w:rPr>
        <w:t>dapat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meliputi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biaya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pengobatan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biaya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rehabilitasi</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atas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ekonomi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seperti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kehilangan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pendapatan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jika</w:t>
      </w:r>
      <w:proofErr w:type="spellEnd"/>
      <w:r w:rsidRPr="008066CD">
        <w:rPr>
          <w:rFonts w:ascii="Book Antiqua" w:eastAsia="SimSun" w:hAnsi="Book Antiqua" w:cs="Times New Roman"/>
        </w:rPr>
        <w:t xml:space="preserve"> korban </w:t>
      </w:r>
      <w:proofErr w:type="spellStart"/>
      <w:r w:rsidRPr="008066CD">
        <w:rPr>
          <w:rFonts w:ascii="Book Antiqua" w:eastAsia="SimSun" w:hAnsi="Book Antiqua" w:cs="Times New Roman"/>
        </w:rPr>
        <w:t>tidak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dapat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bekerja</w:t>
      </w:r>
      <w:proofErr w:type="spellEnd"/>
      <w:r w:rsidRPr="008066CD">
        <w:rPr>
          <w:rFonts w:ascii="Book Antiqua" w:eastAsia="SimSun" w:hAnsi="Book Antiqua" w:cs="Times New Roman"/>
        </w:rPr>
        <w:t xml:space="preserve">. Serta,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immaterial yang </w:t>
      </w:r>
      <w:proofErr w:type="spellStart"/>
      <w:r w:rsidRPr="008066CD">
        <w:rPr>
          <w:rFonts w:ascii="Book Antiqua" w:eastAsia="SimSun" w:hAnsi="Book Antiqua" w:cs="Times New Roman"/>
        </w:rPr>
        <w:t>mencakup</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psikologis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trauma </w:t>
      </w:r>
      <w:proofErr w:type="spellStart"/>
      <w:r w:rsidRPr="008066CD">
        <w:rPr>
          <w:rFonts w:ascii="Book Antiqua" w:eastAsia="SimSun" w:hAnsi="Book Antiqua" w:cs="Times New Roman"/>
        </w:rPr>
        <w:t>emosional</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dialami</w:t>
      </w:r>
      <w:proofErr w:type="spellEnd"/>
      <w:r w:rsidRPr="008066CD">
        <w:rPr>
          <w:rFonts w:ascii="Book Antiqua" w:eastAsia="SimSun" w:hAnsi="Book Antiqua" w:cs="Times New Roman"/>
        </w:rPr>
        <w:t xml:space="preserve"> korban, yang </w:t>
      </w:r>
      <w:proofErr w:type="spellStart"/>
      <w:r w:rsidRPr="008066CD">
        <w:rPr>
          <w:rFonts w:ascii="Book Antiqua" w:eastAsia="SimSun" w:hAnsi="Book Antiqua" w:cs="Times New Roman"/>
        </w:rPr>
        <w:t>harus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ditentukan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secara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objektif</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melalui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bukti-bukti</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sah</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termasuk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laporan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psikologis</w:t>
      </w:r>
      <w:proofErr w:type="spellEnd"/>
      <w:r w:rsidRPr="008066CD">
        <w:rPr>
          <w:rFonts w:ascii="Book Antiqua" w:eastAsia="SimSun" w:hAnsi="Book Antiqua" w:cs="Times New Roman"/>
        </w:rPr>
        <w:t>.</w:t>
      </w:r>
      <w:r w:rsidR="00410A60" w:rsidRPr="008066CD">
        <w:rPr>
          <w:rFonts w:ascii="Book Antiqua" w:eastAsia="SimSun" w:hAnsi="Book Antiqua" w:cs="Times New Roman"/>
        </w:rPr>
        <w:t xml:space="preserve"> </w:t>
      </w:r>
      <w:r w:rsidRPr="008066CD">
        <w:rPr>
          <w:rFonts w:ascii="Book Antiqua" w:hAnsi="Book Antiqua" w:cs="Times New Roman"/>
          <w:kern w:val="0"/>
          <w14:ligatures w14:val="none"/>
        </w:rPr>
        <w:t xml:space="preserve">Ganti </w:t>
      </w:r>
      <w:proofErr w:type="spellStart"/>
      <w:r w:rsidRPr="008066CD">
        <w:rPr>
          <w:rFonts w:ascii="Book Antiqua" w:hAnsi="Book Antiqua" w:cs="Times New Roman"/>
          <w:kern w:val="0"/>
          <w14:ligatures w14:val="none"/>
        </w:rPr>
        <w:t>kerugian</w:t>
      </w:r>
      <w:proofErr w:type="spellEnd"/>
      <w:r w:rsidRPr="008066CD">
        <w:rPr>
          <w:rFonts w:ascii="Book Antiqua" w:hAnsi="Book Antiqua" w:cs="Times New Roman"/>
          <w:kern w:val="0"/>
          <w14:ligatures w14:val="none"/>
        </w:rPr>
        <w:t xml:space="preserve"> </w:t>
      </w:r>
      <w:proofErr w:type="spellStart"/>
      <w:r w:rsidR="00C5405C"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diperuntukkan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001915C5" w:rsidRPr="008066CD">
        <w:rPr>
          <w:rFonts w:ascii="Book Antiqua" w:hAnsi="Book Antiqua" w:cs="Times New Roman"/>
          <w:kern w:val="0"/>
          <w14:ligatures w14:val="none"/>
        </w:rPr>
        <w:t xml:space="preserve"> </w:t>
      </w:r>
      <w:r w:rsidR="00711B09" w:rsidRPr="008066CD">
        <w:rPr>
          <w:rFonts w:ascii="Book Antiqua" w:hAnsi="Book Antiqua" w:cs="Times New Roman"/>
          <w:kern w:val="0"/>
          <w14:ligatures w14:val="none"/>
        </w:rPr>
        <w:t xml:space="preserve">korban </w:t>
      </w:r>
      <w:proofErr w:type="gramStart"/>
      <w:r w:rsidR="00711B09" w:rsidRPr="008066CD">
        <w:rPr>
          <w:rFonts w:ascii="Book Antiqua" w:hAnsi="Book Antiqua" w:cs="Times New Roman"/>
          <w:kern w:val="0"/>
          <w14:ligatures w14:val="none"/>
        </w:rPr>
        <w:t xml:space="preserve">KDRT </w:t>
      </w:r>
      <w:r w:rsidRPr="008066CD">
        <w:rPr>
          <w:rFonts w:ascii="Book Antiqua" w:hAnsi="Book Antiqua" w:cs="Times New Roman"/>
          <w:kern w:val="0"/>
          <w14:ligatures w14:val="none"/>
        </w:rPr>
        <w:t xml:space="preserve"> yang</w:t>
      </w:r>
      <w:proofErr w:type="gram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berada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lingkup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rumah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tangga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sebagaimana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pasal</w:t>
      </w:r>
      <w:proofErr w:type="spellEnd"/>
      <w:r w:rsidRPr="008066CD">
        <w:rPr>
          <w:rFonts w:ascii="Book Antiqua" w:hAnsi="Book Antiqua" w:cs="Times New Roman"/>
          <w:kern w:val="0"/>
          <w14:ligatures w14:val="none"/>
        </w:rPr>
        <w:t xml:space="preserve"> 2 Ayat (1) </w:t>
      </w:r>
      <w:proofErr w:type="spellStart"/>
      <w:r w:rsidRPr="008066CD">
        <w:rPr>
          <w:rFonts w:ascii="Book Antiqua" w:hAnsi="Book Antiqua" w:cs="Times New Roman"/>
          <w:kern w:val="0"/>
          <w14:ligatures w14:val="none"/>
        </w:rPr>
        <w:t>hingga</w:t>
      </w:r>
      <w:proofErr w:type="spellEnd"/>
      <w:r w:rsidRPr="008066CD">
        <w:rPr>
          <w:rFonts w:ascii="Book Antiqua" w:hAnsi="Book Antiqua" w:cs="Times New Roman"/>
          <w:kern w:val="0"/>
          <w14:ligatures w14:val="none"/>
        </w:rPr>
        <w:t xml:space="preserve"> Ayat (2) UU </w:t>
      </w:r>
      <w:r w:rsidR="00711B09" w:rsidRPr="008066CD">
        <w:rPr>
          <w:rFonts w:ascii="Book Antiqua" w:hAnsi="Book Antiqua" w:cs="Times New Roman"/>
          <w:kern w:val="0"/>
          <w14:ligatures w14:val="none"/>
        </w:rPr>
        <w:t>P</w:t>
      </w:r>
      <w:r w:rsidR="00C5405C" w:rsidRPr="008066CD">
        <w:rPr>
          <w:rFonts w:ascii="Book Antiqua" w:hAnsi="Book Antiqua" w:cs="Times New Roman"/>
          <w:kern w:val="0"/>
          <w14:ligatures w14:val="none"/>
        </w:rPr>
        <w:t>KDRT.</w:t>
      </w:r>
    </w:p>
    <w:p w14:paraId="59FC2D7C" w14:textId="62CD5E0A" w:rsidR="00CB4CCB" w:rsidRPr="008066CD" w:rsidRDefault="00CB4CCB" w:rsidP="00876C8D">
      <w:pPr>
        <w:spacing w:after="0" w:line="276" w:lineRule="auto"/>
        <w:ind w:firstLine="720"/>
        <w:jc w:val="both"/>
        <w:rPr>
          <w:rFonts w:ascii="Book Antiqua" w:eastAsia="SimSun" w:hAnsi="Book Antiqua" w:cs="Times New Roman"/>
        </w:rPr>
      </w:pPr>
    </w:p>
    <w:p w14:paraId="0AF4954C" w14:textId="3DF361A2" w:rsidR="00CB4CCB" w:rsidRPr="008066CD" w:rsidRDefault="00CB4CCB" w:rsidP="00CB7842">
      <w:pPr>
        <w:pStyle w:val="Heading3"/>
        <w:numPr>
          <w:ilvl w:val="0"/>
          <w:numId w:val="26"/>
        </w:numPr>
        <w:spacing w:before="0" w:after="0" w:line="276" w:lineRule="auto"/>
        <w:rPr>
          <w:rFonts w:ascii="Book Antiqua" w:hAnsi="Book Antiqua" w:cs="Times New Roman"/>
          <w:sz w:val="22"/>
          <w:szCs w:val="22"/>
        </w:rPr>
      </w:pPr>
      <w:bookmarkStart w:id="30" w:name="_Toc200539274"/>
      <w:bookmarkStart w:id="31" w:name="_Toc200539576"/>
      <w:bookmarkStart w:id="32" w:name="_Toc200539911"/>
      <w:bookmarkStart w:id="33" w:name="_Toc203486139"/>
      <w:r w:rsidRPr="008066CD">
        <w:rPr>
          <w:rFonts w:ascii="Book Antiqua" w:hAnsi="Book Antiqua" w:cs="Times New Roman"/>
          <w:sz w:val="22"/>
          <w:szCs w:val="22"/>
        </w:rPr>
        <w:t xml:space="preserve">Model </w:t>
      </w:r>
      <w:proofErr w:type="spellStart"/>
      <w:r w:rsidR="00983587" w:rsidRPr="008066CD">
        <w:rPr>
          <w:rFonts w:ascii="Book Antiqua" w:hAnsi="Book Antiqua" w:cs="Times New Roman"/>
          <w:sz w:val="22"/>
          <w:szCs w:val="22"/>
        </w:rPr>
        <w:t>pemberian</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ganti</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kerugian</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bagi</w:t>
      </w:r>
      <w:proofErr w:type="spellEnd"/>
      <w:r w:rsidR="00983587" w:rsidRPr="008066CD">
        <w:rPr>
          <w:rFonts w:ascii="Book Antiqua" w:hAnsi="Book Antiqua" w:cs="Times New Roman"/>
          <w:sz w:val="22"/>
          <w:szCs w:val="22"/>
        </w:rPr>
        <w:t xml:space="preserve"> korban</w:t>
      </w:r>
      <w:r w:rsidRPr="008066CD">
        <w:rPr>
          <w:rFonts w:ascii="Book Antiqua" w:hAnsi="Book Antiqua" w:cs="Times New Roman"/>
          <w:sz w:val="22"/>
          <w:szCs w:val="22"/>
        </w:rPr>
        <w:t xml:space="preserve"> KDRT </w:t>
      </w:r>
      <w:proofErr w:type="spellStart"/>
      <w:r w:rsidR="00983587" w:rsidRPr="008066CD">
        <w:rPr>
          <w:rFonts w:ascii="Book Antiqua" w:hAnsi="Book Antiqua" w:cs="Times New Roman"/>
          <w:sz w:val="22"/>
          <w:szCs w:val="22"/>
        </w:rPr>
        <w:t>perspektif</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aspek</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budaya</w:t>
      </w:r>
      <w:bookmarkEnd w:id="30"/>
      <w:bookmarkEnd w:id="31"/>
      <w:bookmarkEnd w:id="32"/>
      <w:bookmarkEnd w:id="33"/>
      <w:proofErr w:type="spellEnd"/>
      <w:r w:rsidR="00983587" w:rsidRPr="008066CD">
        <w:rPr>
          <w:rFonts w:ascii="Book Antiqua" w:hAnsi="Book Antiqua" w:cs="Times New Roman"/>
          <w:sz w:val="22"/>
          <w:szCs w:val="22"/>
        </w:rPr>
        <w:t xml:space="preserve"> </w:t>
      </w:r>
    </w:p>
    <w:p w14:paraId="64104E0A" w14:textId="77777777" w:rsidR="00CB4CCB" w:rsidRPr="008066CD" w:rsidRDefault="00CB4CCB" w:rsidP="00876C8D">
      <w:pPr>
        <w:spacing w:after="0" w:line="276" w:lineRule="auto"/>
        <w:ind w:firstLine="720"/>
        <w:jc w:val="both"/>
        <w:rPr>
          <w:rFonts w:ascii="Book Antiqua" w:hAnsi="Book Antiqua" w:cs="Times New Roman"/>
        </w:rPr>
      </w:pPr>
      <w:r w:rsidRPr="008066CD">
        <w:rPr>
          <w:rFonts w:ascii="Book Antiqua" w:hAnsi="Book Antiqua" w:cs="Times New Roman"/>
          <w:kern w:val="0"/>
          <w14:ligatures w14:val="none"/>
        </w:rPr>
        <w:t xml:space="preserve">Hukum yang </w:t>
      </w:r>
      <w:proofErr w:type="spellStart"/>
      <w:r w:rsidRPr="008066CD">
        <w:rPr>
          <w:rFonts w:ascii="Book Antiqua" w:hAnsi="Book Antiqua" w:cs="Times New Roman"/>
          <w:kern w:val="0"/>
          <w14:ligatures w14:val="none"/>
        </w:rPr>
        <w:t>diterapkan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tindak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pidana</w:t>
      </w:r>
      <w:proofErr w:type="spellEnd"/>
      <w:r w:rsidRPr="008066CD">
        <w:rPr>
          <w:rFonts w:ascii="Book Antiqua" w:hAnsi="Book Antiqua" w:cs="Times New Roman"/>
          <w:kern w:val="0"/>
          <w14:ligatures w14:val="none"/>
        </w:rPr>
        <w:t xml:space="preserve"> KDRT </w:t>
      </w:r>
      <w:proofErr w:type="spellStart"/>
      <w:r w:rsidRPr="008066CD">
        <w:rPr>
          <w:rFonts w:ascii="Book Antiqua" w:hAnsi="Book Antiqua" w:cs="Times New Roman"/>
          <w:kern w:val="0"/>
          <w14:ligatures w14:val="none"/>
        </w:rPr>
        <w:t>seharusnya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tidak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fokus</w:t>
      </w:r>
      <w:proofErr w:type="spellEnd"/>
      <w:r w:rsidRPr="008066CD">
        <w:rPr>
          <w:rFonts w:ascii="Book Antiqua" w:hAnsi="Book Antiqua" w:cs="Times New Roman"/>
          <w:kern w:val="0"/>
          <w14:ligatures w14:val="none"/>
        </w:rPr>
        <w:t xml:space="preserve"> pada </w:t>
      </w:r>
      <w:proofErr w:type="spellStart"/>
      <w:r w:rsidRPr="008066CD">
        <w:rPr>
          <w:rFonts w:ascii="Book Antiqua" w:hAnsi="Book Antiqua" w:cs="Times New Roman"/>
          <w:kern w:val="0"/>
          <w14:ligatures w14:val="none"/>
        </w:rPr>
        <w:t>sanksi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tetapi</w:t>
      </w:r>
      <w:proofErr w:type="spellEnd"/>
      <w:r w:rsidRPr="008066CD">
        <w:rPr>
          <w:rFonts w:ascii="Book Antiqua" w:hAnsi="Book Antiqua" w:cs="Times New Roman"/>
          <w:kern w:val="0"/>
          <w14:ligatures w14:val="none"/>
        </w:rPr>
        <w:t xml:space="preserve"> juga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manfaat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korban dan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Pendekatan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diterapkan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harus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bersifat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mendidik</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lastRenderedPageBreak/>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efek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jera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sehingga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belajar</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kasus</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terjadi</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meningkatkan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kewaspadaan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mereka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potensi</w:t>
      </w:r>
      <w:proofErr w:type="spellEnd"/>
      <w:r w:rsidRPr="008066CD">
        <w:rPr>
          <w:rFonts w:ascii="Book Antiqua" w:hAnsi="Book Antiqua" w:cs="Times New Roman"/>
          <w:kern w:val="0"/>
          <w14:ligatures w14:val="none"/>
        </w:rPr>
        <w:t xml:space="preserve"> KDRT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lingkup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rumah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tangga</w:t>
      </w:r>
      <w:proofErr w:type="spellEnd"/>
      <w:r w:rsidRPr="008066CD">
        <w:rPr>
          <w:rFonts w:ascii="Book Antiqua" w:hAnsi="Book Antiqua" w:cs="Times New Roman"/>
          <w:kern w:val="0"/>
          <w14:ligatures w14:val="none"/>
        </w:rPr>
        <w:t xml:space="preserve">. </w:t>
      </w:r>
    </w:p>
    <w:p w14:paraId="608EAFC5" w14:textId="77777777" w:rsidR="00CB4CCB" w:rsidRPr="008066CD" w:rsidRDefault="00CB4CCB" w:rsidP="00876C8D">
      <w:pPr>
        <w:spacing w:after="0" w:line="276" w:lineRule="auto"/>
        <w:ind w:firstLine="720"/>
        <w:jc w:val="both"/>
        <w:rPr>
          <w:rFonts w:ascii="Book Antiqua" w:hAnsi="Book Antiqua" w:cs="Times New Roman"/>
          <w:kern w:val="0"/>
          <w14:ligatures w14:val="none"/>
        </w:rPr>
      </w:pPr>
      <w:r w:rsidRPr="008066CD">
        <w:rPr>
          <w:rFonts w:ascii="Book Antiqua" w:hAnsi="Book Antiqua" w:cs="Times New Roman"/>
          <w:kern w:val="0"/>
          <w14:ligatures w14:val="none"/>
        </w:rPr>
        <w:t xml:space="preserve">Faktor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memiliki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peran</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signifikan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menentukan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sejauh</w:t>
      </w:r>
      <w:proofErr w:type="spellEnd"/>
      <w:r w:rsidRPr="008066CD">
        <w:rPr>
          <w:rFonts w:ascii="Book Antiqua" w:hAnsi="Book Antiqua" w:cs="Times New Roman"/>
          <w:kern w:val="0"/>
          <w14:ligatures w14:val="none"/>
        </w:rPr>
        <w:t xml:space="preserve"> mana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diterima</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diimplementasikan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mencakup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nilai-nilai</w:t>
      </w:r>
      <w:proofErr w:type="spellEnd"/>
      <w:r w:rsidRPr="008066CD">
        <w:rPr>
          <w:rFonts w:ascii="Book Antiqua" w:hAnsi="Book Antiqua" w:cs="Times New Roman"/>
          <w:kern w:val="0"/>
          <w14:ligatures w14:val="none"/>
        </w:rPr>
        <w:t xml:space="preserve">, norma, </w:t>
      </w:r>
      <w:proofErr w:type="spellStart"/>
      <w:r w:rsidRPr="008066CD">
        <w:rPr>
          <w:rFonts w:ascii="Book Antiqua" w:hAnsi="Book Antiqua" w:cs="Times New Roman"/>
          <w:kern w:val="0"/>
          <w14:ligatures w14:val="none"/>
        </w:rPr>
        <w:t>adat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istiadat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kebiasaan</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berkembang</w:t>
      </w:r>
      <w:proofErr w:type="spellEnd"/>
      <w:r w:rsidRPr="008066CD">
        <w:rPr>
          <w:rFonts w:ascii="Book Antiqua" w:hAnsi="Book Antiqua" w:cs="Times New Roman"/>
          <w:kern w:val="0"/>
          <w14:ligatures w14:val="none"/>
        </w:rPr>
        <w:t xml:space="preserve"> di </w:t>
      </w:r>
      <w:proofErr w:type="spellStart"/>
      <w:r w:rsidRPr="008066CD">
        <w:rPr>
          <w:rFonts w:ascii="Book Antiqua" w:hAnsi="Book Antiqua" w:cs="Times New Roman"/>
          <w:kern w:val="0"/>
          <w14:ligatures w14:val="none"/>
        </w:rPr>
        <w:t>suatu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Nilai-</w:t>
      </w:r>
      <w:proofErr w:type="spellStart"/>
      <w:r w:rsidRPr="008066CD">
        <w:rPr>
          <w:rFonts w:ascii="Book Antiqua" w:hAnsi="Book Antiqua" w:cs="Times New Roman"/>
          <w:kern w:val="0"/>
          <w14:ligatures w14:val="none"/>
        </w:rPr>
        <w:t>nilai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ada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juga </w:t>
      </w:r>
      <w:proofErr w:type="spellStart"/>
      <w:r w:rsidRPr="008066CD">
        <w:rPr>
          <w:rFonts w:ascii="Book Antiqua" w:hAnsi="Book Antiqua" w:cs="Times New Roman"/>
          <w:kern w:val="0"/>
          <w14:ligatures w14:val="none"/>
        </w:rPr>
        <w:t>memengaruhi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penerimaan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Jika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diterapkan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sejalan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dengan</w:t>
      </w:r>
      <w:proofErr w:type="spellEnd"/>
      <w:r w:rsidRPr="008066CD">
        <w:rPr>
          <w:rFonts w:ascii="Book Antiqua" w:hAnsi="Book Antiqua" w:cs="Times New Roman"/>
          <w:kern w:val="0"/>
          <w14:ligatures w14:val="none"/>
        </w:rPr>
        <w:t xml:space="preserve"> norma dan </w:t>
      </w:r>
      <w:proofErr w:type="spellStart"/>
      <w:r w:rsidRPr="008066CD">
        <w:rPr>
          <w:rFonts w:ascii="Book Antiqua" w:hAnsi="Book Antiqua" w:cs="Times New Roman"/>
          <w:kern w:val="0"/>
          <w14:ligatures w14:val="none"/>
        </w:rPr>
        <w:t>tradisi</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maka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tersebut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lebih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mudah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diterima</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diikuti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Sebaliknya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dianggap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bertentangan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dengan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nilai-nilai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agama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sulit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diterima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sehingga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mengurangi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kemanfaatannya</w:t>
      </w:r>
      <w:proofErr w:type="spellEnd"/>
      <w:r w:rsidRPr="008066CD">
        <w:rPr>
          <w:rFonts w:ascii="Book Antiqua" w:hAnsi="Book Antiqua" w:cs="Times New Roman"/>
          <w:kern w:val="0"/>
          <w14:ligatures w14:val="none"/>
        </w:rPr>
        <w:t>.</w:t>
      </w:r>
    </w:p>
    <w:p w14:paraId="5CFA061C" w14:textId="77777777" w:rsidR="00CB4CCB" w:rsidRPr="008066CD" w:rsidRDefault="00CB4CCB" w:rsidP="00876C8D">
      <w:pPr>
        <w:spacing w:after="0" w:line="276" w:lineRule="auto"/>
        <w:ind w:firstLine="720"/>
        <w:jc w:val="both"/>
        <w:rPr>
          <w:rFonts w:ascii="Book Antiqua" w:hAnsi="Book Antiqua" w:cs="Times New Roman"/>
          <w:kern w:val="0"/>
          <w14:ligatures w14:val="none"/>
        </w:rPr>
      </w:pPr>
      <w:r w:rsidRPr="008066CD">
        <w:rPr>
          <w:rFonts w:ascii="Book Antiqua" w:hAnsi="Book Antiqua" w:cs="Times New Roman"/>
          <w:i/>
          <w:iCs/>
          <w:kern w:val="0"/>
          <w14:ligatures w14:val="none"/>
        </w:rPr>
        <w:t>The Common Law</w:t>
      </w:r>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merupakan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berasal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tradisi</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hidup</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dijalankan</w:t>
      </w:r>
      <w:proofErr w:type="spellEnd"/>
      <w:r w:rsidRPr="008066CD">
        <w:rPr>
          <w:rFonts w:ascii="Book Antiqua" w:hAnsi="Book Antiqua" w:cs="Times New Roman"/>
          <w:kern w:val="0"/>
          <w14:ligatures w14:val="none"/>
        </w:rPr>
        <w:t xml:space="preserve"> oleh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secara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luas</w:t>
      </w:r>
      <w:proofErr w:type="spellEnd"/>
      <w:r w:rsidRPr="008066CD">
        <w:rPr>
          <w:rFonts w:ascii="Book Antiqua" w:hAnsi="Book Antiqua" w:cs="Times New Roman"/>
          <w:kern w:val="0"/>
          <w14:ligatures w14:val="none"/>
        </w:rPr>
        <w:t xml:space="preserve">. Hukum </w:t>
      </w:r>
      <w:proofErr w:type="spellStart"/>
      <w:r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hasil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peraturan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tertulis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semata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melainkan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tumbuh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praktik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perilaku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kebiasaan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pengalaman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kolektif</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telah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diwariskan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secara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turun-temurun</w:t>
      </w:r>
      <w:proofErr w:type="spellEnd"/>
      <w:r w:rsidRPr="008066CD">
        <w:rPr>
          <w:rFonts w:ascii="Book Antiqua" w:hAnsi="Book Antiqua" w:cs="Times New Roman"/>
          <w:kern w:val="0"/>
          <w14:ligatures w14:val="none"/>
        </w:rPr>
        <w:t>.</w:t>
      </w:r>
      <w:r w:rsidRPr="008066CD">
        <w:rPr>
          <w:rStyle w:val="FootnoteReference"/>
          <w:rFonts w:ascii="Book Antiqua" w:hAnsi="Book Antiqua" w:cs="Times New Roman"/>
          <w:kern w:val="0"/>
          <w14:ligatures w14:val="none"/>
        </w:rPr>
        <w:footnoteReference w:id="11"/>
      </w:r>
      <w:r w:rsidRPr="008066CD">
        <w:rPr>
          <w:rFonts w:ascii="Book Antiqua" w:hAnsi="Book Antiqua" w:cs="Times New Roman"/>
          <w:kern w:val="0"/>
          <w14:ligatures w14:val="none"/>
        </w:rPr>
        <w:t xml:space="preserve"> Hukum yang </w:t>
      </w:r>
      <w:proofErr w:type="spellStart"/>
      <w:r w:rsidRPr="008066CD">
        <w:rPr>
          <w:rFonts w:ascii="Book Antiqua" w:hAnsi="Book Antiqua" w:cs="Times New Roman"/>
          <w:kern w:val="0"/>
          <w14:ligatures w14:val="none"/>
        </w:rPr>
        <w:t>mencerminkan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nilai-nilai</w:t>
      </w:r>
      <w:proofErr w:type="spellEnd"/>
      <w:r w:rsidRPr="008066CD">
        <w:rPr>
          <w:rFonts w:ascii="Book Antiqua" w:hAnsi="Book Antiqua" w:cs="Times New Roman"/>
          <w:kern w:val="0"/>
          <w14:ligatures w14:val="none"/>
        </w:rPr>
        <w:t xml:space="preserve"> moral dan </w:t>
      </w:r>
      <w:proofErr w:type="spellStart"/>
      <w:r w:rsidRPr="008066CD">
        <w:rPr>
          <w:rFonts w:ascii="Book Antiqua" w:hAnsi="Book Antiqua" w:cs="Times New Roman"/>
          <w:kern w:val="0"/>
          <w14:ligatures w14:val="none"/>
        </w:rPr>
        <w:t>etika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diyakini</w:t>
      </w:r>
      <w:proofErr w:type="spellEnd"/>
      <w:r w:rsidRPr="008066CD">
        <w:rPr>
          <w:rFonts w:ascii="Book Antiqua" w:hAnsi="Book Antiqua" w:cs="Times New Roman"/>
          <w:kern w:val="0"/>
          <w14:ligatures w14:val="none"/>
        </w:rPr>
        <w:t xml:space="preserve"> oleh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cenderung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lebih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diterima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Sebaliknya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bertentangan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dengan</w:t>
      </w:r>
      <w:proofErr w:type="spellEnd"/>
      <w:r w:rsidRPr="008066CD">
        <w:rPr>
          <w:rFonts w:ascii="Book Antiqua" w:hAnsi="Book Antiqua" w:cs="Times New Roman"/>
          <w:kern w:val="0"/>
          <w14:ligatures w14:val="none"/>
        </w:rPr>
        <w:t xml:space="preserve"> norma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kepercayaan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dominan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menghadapi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penolakan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pengabaian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meskipun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undang-undang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tersebut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secara</w:t>
      </w:r>
      <w:proofErr w:type="spellEnd"/>
      <w:r w:rsidRPr="008066CD">
        <w:rPr>
          <w:rFonts w:ascii="Book Antiqua" w:hAnsi="Book Antiqua" w:cs="Times New Roman"/>
          <w:kern w:val="0"/>
          <w14:ligatures w14:val="none"/>
        </w:rPr>
        <w:t xml:space="preserve"> legal. Adat </w:t>
      </w:r>
      <w:proofErr w:type="spellStart"/>
      <w:r w:rsidRPr="008066CD">
        <w:rPr>
          <w:rFonts w:ascii="Book Antiqua" w:hAnsi="Book Antiqua" w:cs="Times New Roman"/>
          <w:kern w:val="0"/>
          <w14:ligatures w14:val="none"/>
        </w:rPr>
        <w:t>istiadat</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tradisi</w:t>
      </w:r>
      <w:proofErr w:type="spellEnd"/>
      <w:r w:rsidRPr="008066CD">
        <w:rPr>
          <w:rFonts w:ascii="Book Antiqua" w:hAnsi="Book Antiqua" w:cs="Times New Roman"/>
          <w:kern w:val="0"/>
          <w14:ligatures w14:val="none"/>
        </w:rPr>
        <w:t xml:space="preserve"> juga </w:t>
      </w:r>
      <w:proofErr w:type="spellStart"/>
      <w:r w:rsidRPr="008066CD">
        <w:rPr>
          <w:rFonts w:ascii="Book Antiqua" w:hAnsi="Book Antiqua" w:cs="Times New Roman"/>
          <w:kern w:val="0"/>
          <w14:ligatures w14:val="none"/>
        </w:rPr>
        <w:t>mempengaruhi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efektivitas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
    <w:p w14:paraId="7EC94F70" w14:textId="7C672837" w:rsidR="00CB4CCB" w:rsidRPr="008066CD" w:rsidRDefault="00CB4CCB" w:rsidP="00876C8D">
      <w:pPr>
        <w:spacing w:after="0" w:line="276" w:lineRule="auto"/>
        <w:ind w:firstLine="720"/>
        <w:jc w:val="both"/>
        <w:rPr>
          <w:rFonts w:ascii="Book Antiqua" w:hAnsi="Book Antiqua" w:cs="Times New Roman"/>
          <w:kern w:val="0"/>
          <w14:ligatures w14:val="none"/>
        </w:rPr>
      </w:pPr>
      <w:r w:rsidRPr="008066CD">
        <w:rPr>
          <w:rFonts w:ascii="Book Antiqua" w:hAnsi="Book Antiqua" w:cs="Times New Roman"/>
          <w:kern w:val="0"/>
          <w14:ligatures w14:val="none"/>
        </w:rPr>
        <w:t xml:space="preserve">Masyarakat </w:t>
      </w:r>
      <w:proofErr w:type="spellStart"/>
      <w:r w:rsidRPr="008066CD">
        <w:rPr>
          <w:rFonts w:ascii="Book Antiqua" w:hAnsi="Book Antiqua" w:cs="Times New Roman"/>
          <w:kern w:val="0"/>
          <w14:ligatures w14:val="none"/>
        </w:rPr>
        <w:t>khususnya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masih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kuat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memegang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adat</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tradisi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mekanisme</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penyelesaian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sengketa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lebih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mengedepankan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pendekatan</w:t>
      </w:r>
      <w:proofErr w:type="spellEnd"/>
      <w:r w:rsidRPr="008066CD">
        <w:rPr>
          <w:rFonts w:ascii="Book Antiqua" w:hAnsi="Book Antiqua" w:cs="Times New Roman"/>
          <w:kern w:val="0"/>
          <w14:ligatures w14:val="none"/>
        </w:rPr>
        <w:t xml:space="preserve"> non-</w:t>
      </w:r>
      <w:proofErr w:type="spellStart"/>
      <w:r w:rsidRPr="008066CD">
        <w:rPr>
          <w:rFonts w:ascii="Book Antiqua" w:hAnsi="Book Antiqua" w:cs="Times New Roman"/>
          <w:kern w:val="0"/>
          <w14:ligatures w14:val="none"/>
        </w:rPr>
        <w:t>litigasi</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berbasis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nilai-nilai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lokal</w:t>
      </w:r>
      <w:proofErr w:type="spellEnd"/>
      <w:r w:rsidRPr="008066CD">
        <w:rPr>
          <w:rFonts w:ascii="Book Antiqua" w:hAnsi="Book Antiqua" w:cs="Times New Roman"/>
          <w:kern w:val="0"/>
          <w14:ligatures w14:val="none"/>
        </w:rPr>
        <w:t xml:space="preserve">. </w:t>
      </w:r>
      <w:r w:rsidR="0035251A" w:rsidRPr="008066CD">
        <w:rPr>
          <w:rFonts w:ascii="Book Antiqua" w:eastAsia="SimSun" w:hAnsi="Book Antiqua" w:cs="Times New Roman"/>
        </w:rPr>
        <w:t>G</w:t>
      </w:r>
      <w:r w:rsidRPr="008066CD">
        <w:rPr>
          <w:rFonts w:ascii="Book Antiqua" w:eastAsia="SimSun" w:hAnsi="Book Antiqua" w:cs="Times New Roman"/>
        </w:rPr>
        <w:t xml:space="preserve">anti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kern w:val="0"/>
          <w14:ligatures w14:val="none"/>
        </w:rPr>
        <w:t>sering</w:t>
      </w:r>
      <w:proofErr w:type="spellEnd"/>
      <w:r w:rsidRPr="008066CD">
        <w:rPr>
          <w:rFonts w:ascii="Book Antiqua" w:hAnsi="Book Antiqua" w:cs="Times New Roman"/>
          <w:kern w:val="0"/>
          <w14:ligatures w14:val="none"/>
        </w:rPr>
        <w:t xml:space="preserve"> kali </w:t>
      </w:r>
      <w:proofErr w:type="spellStart"/>
      <w:r w:rsidRPr="008066CD">
        <w:rPr>
          <w:rFonts w:ascii="Book Antiqua" w:hAnsi="Book Antiqua" w:cs="Times New Roman"/>
          <w:kern w:val="0"/>
          <w14:ligatures w14:val="none"/>
        </w:rPr>
        <w:t>dipandang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sebagai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sebagai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tanggung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jawab</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terhadap</w:t>
      </w:r>
      <w:proofErr w:type="spellEnd"/>
      <w:r w:rsidRPr="008066CD">
        <w:rPr>
          <w:rFonts w:ascii="Book Antiqua" w:hAnsi="Book Antiqua" w:cs="Times New Roman"/>
          <w:kern w:val="0"/>
          <w14:ligatures w14:val="none"/>
        </w:rPr>
        <w:t xml:space="preserve"> korban dan </w:t>
      </w:r>
      <w:proofErr w:type="spellStart"/>
      <w:r w:rsidRPr="008066CD">
        <w:rPr>
          <w:rFonts w:ascii="Book Antiqua" w:hAnsi="Book Antiqua" w:cs="Times New Roman"/>
          <w:kern w:val="0"/>
          <w14:ligatures w14:val="none"/>
        </w:rPr>
        <w:t>komunitas</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kern w:val="0"/>
          <w14:ligatures w14:val="none"/>
        </w:rPr>
        <w:t>bisa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diwujudkan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pemberian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barang</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harta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tertentu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kepada</w:t>
      </w:r>
      <w:proofErr w:type="spellEnd"/>
      <w:r w:rsidRPr="008066CD">
        <w:rPr>
          <w:rFonts w:ascii="Book Antiqua" w:hAnsi="Book Antiqua" w:cs="Times New Roman"/>
          <w:kern w:val="0"/>
          <w14:ligatures w14:val="none"/>
        </w:rPr>
        <w:t xml:space="preserve"> korban. </w:t>
      </w:r>
      <w:proofErr w:type="spellStart"/>
      <w:r w:rsidRPr="008066CD">
        <w:rPr>
          <w:rFonts w:ascii="Book Antiqua" w:hAnsi="Book Antiqua" w:cs="Times New Roman"/>
          <w:kern w:val="0"/>
          <w14:ligatures w14:val="none"/>
        </w:rPr>
        <w:t>Praktik-praktik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semacam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memiliki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penerimaan</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kuat</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manfaat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korban.</w:t>
      </w:r>
    </w:p>
    <w:p w14:paraId="178F5CC5" w14:textId="302BC324" w:rsidR="00CB4CCB" w:rsidRPr="008066CD" w:rsidRDefault="00CB4CCB" w:rsidP="00876C8D">
      <w:pPr>
        <w:spacing w:after="0" w:line="276" w:lineRule="auto"/>
        <w:ind w:firstLine="720"/>
        <w:jc w:val="both"/>
        <w:rPr>
          <w:rFonts w:ascii="Book Antiqua" w:hAnsi="Book Antiqua" w:cs="Times New Roman"/>
          <w:kern w:val="0"/>
          <w14:ligatures w14:val="none"/>
        </w:rPr>
      </w:pPr>
      <w:r w:rsidRPr="008066CD">
        <w:rPr>
          <w:rFonts w:ascii="Book Antiqua" w:hAnsi="Book Antiqua" w:cs="Times New Roman"/>
          <w:kern w:val="0"/>
          <w14:ligatures w14:val="none"/>
        </w:rPr>
        <w:t xml:space="preserve">Hukum </w:t>
      </w:r>
      <w:proofErr w:type="spellStart"/>
      <w:r w:rsidRPr="008066CD">
        <w:rPr>
          <w:rFonts w:ascii="Book Antiqua" w:hAnsi="Book Antiqua" w:cs="Times New Roman"/>
          <w:kern w:val="0"/>
          <w14:ligatures w14:val="none"/>
        </w:rPr>
        <w:t>tidak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dipisahkan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berlaku</w:t>
      </w:r>
      <w:proofErr w:type="spellEnd"/>
      <w:r w:rsidRPr="008066CD">
        <w:rPr>
          <w:rFonts w:ascii="Book Antiqua" w:hAnsi="Book Antiqua" w:cs="Times New Roman"/>
          <w:kern w:val="0"/>
          <w14:ligatures w14:val="none"/>
        </w:rPr>
        <w:t xml:space="preserve">. Agar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manfaat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maksimal</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perlu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disesuaikan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dengan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nilai-nilai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budaya</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ada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memastikan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bahwa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tersebut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diterima</w:t>
      </w:r>
      <w:proofErr w:type="spellEnd"/>
      <w:r w:rsidRPr="008066CD">
        <w:rPr>
          <w:rFonts w:ascii="Book Antiqua" w:hAnsi="Book Antiqua" w:cs="Times New Roman"/>
          <w:kern w:val="0"/>
          <w14:ligatures w14:val="none"/>
        </w:rPr>
        <w:t xml:space="preserve"> dan </w:t>
      </w:r>
      <w:proofErr w:type="spellStart"/>
      <w:r w:rsidRPr="008066CD">
        <w:rPr>
          <w:rFonts w:ascii="Book Antiqua" w:hAnsi="Book Antiqua" w:cs="Times New Roman"/>
          <w:kern w:val="0"/>
          <w14:ligatures w14:val="none"/>
        </w:rPr>
        <w:t>diterapkan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secara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efektif</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dalam</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kehidupan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sehari-hari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masyarakat</w:t>
      </w:r>
      <w:proofErr w:type="spellEnd"/>
      <w:r w:rsidRPr="008066CD">
        <w:rPr>
          <w:rFonts w:ascii="Book Antiqua" w:hAnsi="Book Antiqua" w:cs="Times New Roman"/>
          <w:kern w:val="0"/>
          <w14:ligatures w14:val="none"/>
        </w:rPr>
        <w:t>.</w:t>
      </w:r>
      <w:r w:rsidR="002E0AEF" w:rsidRPr="008066CD">
        <w:rPr>
          <w:rFonts w:ascii="Book Antiqua" w:hAnsi="Book Antiqua" w:cs="Times New Roman"/>
          <w:kern w:val="0"/>
          <w14:ligatures w14:val="none"/>
        </w:rPr>
        <w:t xml:space="preserve"> </w:t>
      </w:r>
      <w:r w:rsidR="008B4648" w:rsidRPr="008066CD">
        <w:rPr>
          <w:rFonts w:ascii="Book Antiqua" w:hAnsi="Book Antiqua" w:cs="Times New Roman"/>
          <w:kern w:val="0"/>
          <w14:ligatures w14:val="none"/>
        </w:rPr>
        <w:t xml:space="preserve">Rianto Adi, </w:t>
      </w:r>
      <w:proofErr w:type="spellStart"/>
      <w:r w:rsidR="008B4648" w:rsidRPr="008066CD">
        <w:rPr>
          <w:rFonts w:ascii="Book Antiqua" w:hAnsi="Book Antiqua" w:cs="Times New Roman"/>
          <w:kern w:val="0"/>
          <w14:ligatures w14:val="none"/>
        </w:rPr>
        <w:t>mengutip</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pandangan</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Soerjono</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Soekanto</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secara</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umum</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menjelaskan</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bahwa</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ciri-ciri</w:t>
      </w:r>
      <w:proofErr w:type="spellEnd"/>
      <w:r w:rsidR="008B4648" w:rsidRPr="008066CD">
        <w:rPr>
          <w:rFonts w:ascii="Book Antiqua" w:hAnsi="Book Antiqua" w:cs="Times New Roman"/>
          <w:kern w:val="0"/>
          <w14:ligatures w14:val="none"/>
        </w:rPr>
        <w:t xml:space="preserve"> yang </w:t>
      </w:r>
      <w:proofErr w:type="spellStart"/>
      <w:r w:rsidR="008B4648" w:rsidRPr="008066CD">
        <w:rPr>
          <w:rFonts w:ascii="Book Antiqua" w:hAnsi="Book Antiqua" w:cs="Times New Roman"/>
          <w:kern w:val="0"/>
          <w14:ligatures w14:val="none"/>
        </w:rPr>
        <w:t>membedakan</w:t>
      </w:r>
      <w:proofErr w:type="spellEnd"/>
      <w:r w:rsidR="008B4648" w:rsidRPr="008066CD">
        <w:rPr>
          <w:rFonts w:ascii="Book Antiqua" w:hAnsi="Book Antiqua" w:cs="Times New Roman"/>
          <w:kern w:val="0"/>
          <w14:ligatures w14:val="none"/>
        </w:rPr>
        <w:t xml:space="preserve"> norma </w:t>
      </w:r>
      <w:proofErr w:type="spellStart"/>
      <w:r w:rsidR="008B4648" w:rsidRPr="008066CD">
        <w:rPr>
          <w:rFonts w:ascii="Book Antiqua" w:hAnsi="Book Antiqua" w:cs="Times New Roman"/>
          <w:kern w:val="0"/>
          <w14:ligatures w14:val="none"/>
        </w:rPr>
        <w:t>hukum</w:t>
      </w:r>
      <w:proofErr w:type="spellEnd"/>
      <w:r w:rsidR="008B4648" w:rsidRPr="008066CD">
        <w:rPr>
          <w:rFonts w:ascii="Book Antiqua" w:hAnsi="Book Antiqua" w:cs="Times New Roman"/>
          <w:kern w:val="0"/>
          <w14:ligatures w14:val="none"/>
        </w:rPr>
        <w:t xml:space="preserve"> </w:t>
      </w:r>
      <w:proofErr w:type="spellStart"/>
      <w:r w:rsidR="008B4648" w:rsidRPr="008066CD">
        <w:rPr>
          <w:rFonts w:ascii="Book Antiqua" w:hAnsi="Book Antiqua" w:cs="Times New Roman"/>
          <w:kern w:val="0"/>
          <w14:ligatures w14:val="none"/>
        </w:rPr>
        <w:t>dari</w:t>
      </w:r>
      <w:proofErr w:type="spellEnd"/>
      <w:r w:rsidR="008B4648" w:rsidRPr="008066CD">
        <w:rPr>
          <w:rFonts w:ascii="Book Antiqua" w:hAnsi="Book Antiqua" w:cs="Times New Roman"/>
          <w:kern w:val="0"/>
          <w14:ligatures w14:val="none"/>
        </w:rPr>
        <w:t xml:space="preserve"> norma </w:t>
      </w:r>
      <w:proofErr w:type="spellStart"/>
      <w:r w:rsidR="008B4648" w:rsidRPr="008066CD">
        <w:rPr>
          <w:rFonts w:ascii="Book Antiqua" w:hAnsi="Book Antiqua" w:cs="Times New Roman"/>
          <w:kern w:val="0"/>
          <w14:ligatures w14:val="none"/>
        </w:rPr>
        <w:t>lainnya</w:t>
      </w:r>
      <w:proofErr w:type="spellEnd"/>
      <w:r w:rsidR="008B4648" w:rsidRPr="008066CD">
        <w:rPr>
          <w:rFonts w:ascii="Book Antiqua" w:hAnsi="Book Antiqua" w:cs="Times New Roman"/>
          <w:kern w:val="0"/>
          <w14:ligatures w14:val="none"/>
        </w:rPr>
        <w:t xml:space="preserve"> </w:t>
      </w:r>
      <w:r w:rsidR="00BF6E74" w:rsidRPr="008066CD">
        <w:rPr>
          <w:rFonts w:ascii="Book Antiqua" w:hAnsi="Book Antiqua" w:cs="Times New Roman"/>
          <w:kern w:val="0"/>
          <w14:ligatures w14:val="none"/>
        </w:rPr>
        <w:t xml:space="preserve">norma </w:t>
      </w:r>
      <w:proofErr w:type="spellStart"/>
      <w:r w:rsidR="00BF6E74" w:rsidRPr="008066CD">
        <w:rPr>
          <w:rFonts w:ascii="Book Antiqua" w:hAnsi="Book Antiqua" w:cs="Times New Roman"/>
          <w:kern w:val="0"/>
          <w14:ligatures w14:val="none"/>
        </w:rPr>
        <w:t>hukum</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dibedakan</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dari</w:t>
      </w:r>
      <w:proofErr w:type="spellEnd"/>
      <w:r w:rsidR="00BF6E74" w:rsidRPr="008066CD">
        <w:rPr>
          <w:rFonts w:ascii="Book Antiqua" w:hAnsi="Book Antiqua" w:cs="Times New Roman"/>
          <w:kern w:val="0"/>
          <w14:ligatures w14:val="none"/>
        </w:rPr>
        <w:t xml:space="preserve"> norma lain </w:t>
      </w:r>
      <w:proofErr w:type="spellStart"/>
      <w:r w:rsidR="00BF6E74" w:rsidRPr="008066CD">
        <w:rPr>
          <w:rFonts w:ascii="Book Antiqua" w:hAnsi="Book Antiqua" w:cs="Times New Roman"/>
          <w:kern w:val="0"/>
          <w14:ligatures w14:val="none"/>
        </w:rPr>
        <w:t>karena</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berfungsi</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lastRenderedPageBreak/>
        <w:t>menyeimbangkan</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kepentingan</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individu</w:t>
      </w:r>
      <w:proofErr w:type="spellEnd"/>
      <w:r w:rsidR="00BF6E74" w:rsidRPr="008066CD">
        <w:rPr>
          <w:rFonts w:ascii="Book Antiqua" w:hAnsi="Book Antiqua" w:cs="Times New Roman"/>
          <w:kern w:val="0"/>
          <w14:ligatures w14:val="none"/>
        </w:rPr>
        <w:t xml:space="preserve"> dan </w:t>
      </w:r>
      <w:proofErr w:type="spellStart"/>
      <w:r w:rsidR="00BF6E74" w:rsidRPr="008066CD">
        <w:rPr>
          <w:rFonts w:ascii="Book Antiqua" w:hAnsi="Book Antiqua" w:cs="Times New Roman"/>
          <w:kern w:val="0"/>
          <w14:ligatures w14:val="none"/>
        </w:rPr>
        <w:t>kelompok</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mengatur</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tindakan</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eksternal</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manusia</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serta</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memiliki</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sanksi</w:t>
      </w:r>
      <w:proofErr w:type="spellEnd"/>
      <w:r w:rsidR="00BF6E74" w:rsidRPr="008066CD">
        <w:rPr>
          <w:rFonts w:ascii="Book Antiqua" w:hAnsi="Book Antiqua" w:cs="Times New Roman"/>
          <w:kern w:val="0"/>
          <w14:ligatures w14:val="none"/>
        </w:rPr>
        <w:t xml:space="preserve"> yang </w:t>
      </w:r>
      <w:proofErr w:type="spellStart"/>
      <w:r w:rsidR="00BF6E74" w:rsidRPr="008066CD">
        <w:rPr>
          <w:rFonts w:ascii="Book Antiqua" w:hAnsi="Book Antiqua" w:cs="Times New Roman"/>
          <w:kern w:val="0"/>
          <w14:ligatures w14:val="none"/>
        </w:rPr>
        <w:t>terstruktur</w:t>
      </w:r>
      <w:proofErr w:type="spellEnd"/>
      <w:r w:rsidR="00BF6E74" w:rsidRPr="008066CD">
        <w:rPr>
          <w:rFonts w:ascii="Book Antiqua" w:hAnsi="Book Antiqua" w:cs="Times New Roman"/>
          <w:kern w:val="0"/>
          <w14:ligatures w14:val="none"/>
        </w:rPr>
        <w:t xml:space="preserve"> dan </w:t>
      </w:r>
      <w:proofErr w:type="spellStart"/>
      <w:r w:rsidR="00BF6E74" w:rsidRPr="008066CD">
        <w:rPr>
          <w:rFonts w:ascii="Book Antiqua" w:hAnsi="Book Antiqua" w:cs="Times New Roman"/>
          <w:kern w:val="0"/>
          <w14:ligatures w14:val="none"/>
        </w:rPr>
        <w:t>ditegakkan</w:t>
      </w:r>
      <w:proofErr w:type="spellEnd"/>
      <w:r w:rsidR="00BF6E74" w:rsidRPr="008066CD">
        <w:rPr>
          <w:rFonts w:ascii="Book Antiqua" w:hAnsi="Book Antiqua" w:cs="Times New Roman"/>
          <w:kern w:val="0"/>
          <w14:ligatures w14:val="none"/>
        </w:rPr>
        <w:t xml:space="preserve"> oleh </w:t>
      </w:r>
      <w:proofErr w:type="spellStart"/>
      <w:r w:rsidR="00BF6E74" w:rsidRPr="008066CD">
        <w:rPr>
          <w:rFonts w:ascii="Book Antiqua" w:hAnsi="Book Antiqua" w:cs="Times New Roman"/>
          <w:kern w:val="0"/>
          <w14:ligatures w14:val="none"/>
        </w:rPr>
        <w:t>lembaga</w:t>
      </w:r>
      <w:proofErr w:type="spellEnd"/>
      <w:r w:rsidR="00BF6E74" w:rsidRPr="008066CD">
        <w:rPr>
          <w:rFonts w:ascii="Book Antiqua" w:hAnsi="Book Antiqua" w:cs="Times New Roman"/>
          <w:kern w:val="0"/>
          <w14:ligatures w14:val="none"/>
        </w:rPr>
        <w:t xml:space="preserve"> </w:t>
      </w:r>
      <w:proofErr w:type="spellStart"/>
      <w:r w:rsidR="00BF6E74" w:rsidRPr="008066CD">
        <w:rPr>
          <w:rFonts w:ascii="Book Antiqua" w:hAnsi="Book Antiqua" w:cs="Times New Roman"/>
          <w:kern w:val="0"/>
          <w14:ligatures w14:val="none"/>
        </w:rPr>
        <w:t>resmi</w:t>
      </w:r>
      <w:proofErr w:type="spellEnd"/>
      <w:r w:rsidRPr="008066CD">
        <w:rPr>
          <w:rFonts w:ascii="Book Antiqua" w:hAnsi="Book Antiqua" w:cs="Times New Roman"/>
          <w:kern w:val="0"/>
          <w14:ligatures w14:val="none"/>
        </w:rPr>
        <w:t>.</w:t>
      </w:r>
      <w:r w:rsidRPr="008066CD">
        <w:rPr>
          <w:rStyle w:val="FootnoteReference"/>
          <w:rFonts w:ascii="Book Antiqua" w:hAnsi="Book Antiqua" w:cs="Times New Roman"/>
          <w:kern w:val="0"/>
          <w14:ligatures w14:val="none"/>
        </w:rPr>
        <w:footnoteReference w:id="12"/>
      </w:r>
    </w:p>
    <w:p w14:paraId="3C00411A" w14:textId="77777777" w:rsidR="000B0962" w:rsidRPr="008066CD" w:rsidRDefault="000B0962" w:rsidP="00876C8D">
      <w:pPr>
        <w:spacing w:after="0" w:line="276" w:lineRule="auto"/>
        <w:ind w:firstLine="720"/>
        <w:jc w:val="both"/>
        <w:rPr>
          <w:rFonts w:ascii="Book Antiqua" w:hAnsi="Book Antiqua" w:cs="Times New Roman"/>
          <w:kern w:val="0"/>
          <w14:ligatures w14:val="none"/>
        </w:rPr>
      </w:pPr>
    </w:p>
    <w:p w14:paraId="71E6A27E" w14:textId="394C089C" w:rsidR="00CB4CCB" w:rsidRPr="008066CD" w:rsidRDefault="00CB4CCB" w:rsidP="00CB7842">
      <w:pPr>
        <w:pStyle w:val="Heading3"/>
        <w:numPr>
          <w:ilvl w:val="0"/>
          <w:numId w:val="26"/>
        </w:numPr>
        <w:spacing w:before="0" w:after="0" w:line="276" w:lineRule="auto"/>
        <w:rPr>
          <w:rFonts w:ascii="Book Antiqua" w:hAnsi="Book Antiqua" w:cs="Times New Roman"/>
          <w:kern w:val="0"/>
          <w:sz w:val="22"/>
          <w:szCs w:val="22"/>
          <w14:ligatures w14:val="none"/>
        </w:rPr>
      </w:pPr>
      <w:bookmarkStart w:id="34" w:name="_Toc200539275"/>
      <w:bookmarkStart w:id="35" w:name="_Toc200539577"/>
      <w:bookmarkStart w:id="36" w:name="_Toc200539912"/>
      <w:bookmarkStart w:id="37" w:name="_Toc203486140"/>
      <w:proofErr w:type="spellStart"/>
      <w:r w:rsidRPr="008066CD">
        <w:rPr>
          <w:rFonts w:ascii="Book Antiqua" w:hAnsi="Book Antiqua" w:cs="Times New Roman"/>
          <w:sz w:val="22"/>
          <w:szCs w:val="22"/>
        </w:rPr>
        <w:t>Pengaturan</w:t>
      </w:r>
      <w:proofErr w:type="spellEnd"/>
      <w:r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pemberian</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ganti</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rugi</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dalam</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pidana</w:t>
      </w:r>
      <w:proofErr w:type="spellEnd"/>
      <w:r w:rsidR="00983587" w:rsidRPr="008066CD">
        <w:rPr>
          <w:rFonts w:ascii="Book Antiqua" w:hAnsi="Book Antiqua" w:cs="Times New Roman"/>
          <w:sz w:val="22"/>
          <w:szCs w:val="22"/>
        </w:rPr>
        <w:t xml:space="preserve"> </w:t>
      </w:r>
      <w:proofErr w:type="spellStart"/>
      <w:r w:rsidR="00983587" w:rsidRPr="008066CD">
        <w:rPr>
          <w:rFonts w:ascii="Book Antiqua" w:hAnsi="Book Antiqua" w:cs="Times New Roman"/>
          <w:sz w:val="22"/>
          <w:szCs w:val="22"/>
        </w:rPr>
        <w:t>tambahan</w:t>
      </w:r>
      <w:proofErr w:type="spellEnd"/>
      <w:r w:rsidR="00983587" w:rsidRPr="008066CD">
        <w:rPr>
          <w:rFonts w:ascii="Book Antiqua" w:hAnsi="Book Antiqua" w:cs="Times New Roman"/>
          <w:sz w:val="22"/>
          <w:szCs w:val="22"/>
        </w:rPr>
        <w:t xml:space="preserve"> yang </w:t>
      </w:r>
      <w:proofErr w:type="spellStart"/>
      <w:r w:rsidR="00983587" w:rsidRPr="008066CD">
        <w:rPr>
          <w:rFonts w:ascii="Book Antiqua" w:hAnsi="Book Antiqua" w:cs="Times New Roman"/>
          <w:kern w:val="0"/>
          <w:sz w:val="22"/>
          <w:szCs w:val="22"/>
          <w14:ligatures w14:val="none"/>
        </w:rPr>
        <w:t>memberikan</w:t>
      </w:r>
      <w:proofErr w:type="spellEnd"/>
      <w:r w:rsidR="00983587" w:rsidRPr="008066CD">
        <w:rPr>
          <w:rFonts w:ascii="Book Antiqua" w:hAnsi="Book Antiqua" w:cs="Times New Roman"/>
          <w:kern w:val="0"/>
          <w:sz w:val="22"/>
          <w:szCs w:val="22"/>
          <w14:ligatures w14:val="none"/>
        </w:rPr>
        <w:t xml:space="preserve"> </w:t>
      </w:r>
      <w:proofErr w:type="spellStart"/>
      <w:r w:rsidR="00983587" w:rsidRPr="008066CD">
        <w:rPr>
          <w:rFonts w:ascii="Book Antiqua" w:hAnsi="Book Antiqua" w:cs="Times New Roman"/>
          <w:kern w:val="0"/>
          <w:sz w:val="22"/>
          <w:szCs w:val="22"/>
          <w14:ligatures w14:val="none"/>
        </w:rPr>
        <w:t>kemanfaatan</w:t>
      </w:r>
      <w:proofErr w:type="spellEnd"/>
      <w:r w:rsidR="00983587" w:rsidRPr="008066CD">
        <w:rPr>
          <w:rFonts w:ascii="Book Antiqua" w:hAnsi="Book Antiqua" w:cs="Times New Roman"/>
          <w:kern w:val="0"/>
          <w:sz w:val="22"/>
          <w:szCs w:val="22"/>
          <w14:ligatures w14:val="none"/>
        </w:rPr>
        <w:t xml:space="preserve"> </w:t>
      </w:r>
      <w:proofErr w:type="spellStart"/>
      <w:r w:rsidR="00983587" w:rsidRPr="008066CD">
        <w:rPr>
          <w:rFonts w:ascii="Book Antiqua" w:hAnsi="Book Antiqua" w:cs="Times New Roman"/>
          <w:kern w:val="0"/>
          <w:sz w:val="22"/>
          <w:szCs w:val="22"/>
          <w14:ligatures w14:val="none"/>
        </w:rPr>
        <w:t>bagi</w:t>
      </w:r>
      <w:proofErr w:type="spellEnd"/>
      <w:r w:rsidR="00983587" w:rsidRPr="008066CD">
        <w:rPr>
          <w:rFonts w:ascii="Book Antiqua" w:hAnsi="Book Antiqua" w:cs="Times New Roman"/>
          <w:kern w:val="0"/>
          <w:sz w:val="22"/>
          <w:szCs w:val="22"/>
          <w14:ligatures w14:val="none"/>
        </w:rPr>
        <w:t xml:space="preserve"> korban </w:t>
      </w:r>
      <w:r w:rsidRPr="008066CD">
        <w:rPr>
          <w:rFonts w:ascii="Book Antiqua" w:hAnsi="Book Antiqua" w:cs="Times New Roman"/>
          <w:kern w:val="0"/>
          <w:sz w:val="22"/>
          <w:szCs w:val="22"/>
          <w14:ligatures w14:val="none"/>
        </w:rPr>
        <w:t>KDRT</w:t>
      </w:r>
      <w:bookmarkEnd w:id="34"/>
      <w:bookmarkEnd w:id="35"/>
      <w:bookmarkEnd w:id="36"/>
      <w:bookmarkEnd w:id="37"/>
    </w:p>
    <w:p w14:paraId="37F4AD11" w14:textId="117BCC91" w:rsidR="00CB4CCB" w:rsidRPr="008066CD" w:rsidRDefault="00CB4CCB" w:rsidP="00876C8D">
      <w:pPr>
        <w:spacing w:after="0" w:line="276" w:lineRule="auto"/>
        <w:ind w:firstLine="720"/>
        <w:jc w:val="both"/>
        <w:rPr>
          <w:rFonts w:ascii="Book Antiqua" w:hAnsi="Book Antiqua" w:cs="Times New Roman"/>
          <w:b/>
          <w:kern w:val="0"/>
          <w14:ligatures w14:val="none"/>
        </w:rPr>
      </w:pPr>
      <w:r w:rsidRPr="008066CD">
        <w:rPr>
          <w:rFonts w:ascii="Book Antiqua" w:hAnsi="Book Antiqua" w:cs="Times New Roman"/>
        </w:rPr>
        <w:t xml:space="preserve">Integrasi </w:t>
      </w:r>
      <w:proofErr w:type="spellStart"/>
      <w:r w:rsidRPr="008066CD">
        <w:rPr>
          <w:rFonts w:ascii="Book Antiqua" w:hAnsi="Book Antiqua" w:cs="Times New Roman"/>
        </w:rPr>
        <w:t>konsep</w:t>
      </w:r>
      <w:proofErr w:type="spellEnd"/>
      <w:r w:rsidRPr="008066CD">
        <w:rPr>
          <w:rFonts w:ascii="Book Antiqua"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KDRT </w:t>
      </w:r>
      <w:proofErr w:type="spellStart"/>
      <w:r w:rsidRPr="008066CD">
        <w:rPr>
          <w:rFonts w:ascii="Book Antiqua" w:hAnsi="Book Antiqua" w:cs="Times New Roman"/>
        </w:rPr>
        <w:t>ke</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UU PKDRT </w:t>
      </w:r>
      <w:proofErr w:type="spellStart"/>
      <w:r w:rsidRPr="008066CD">
        <w:rPr>
          <w:rFonts w:ascii="Book Antiqua" w:hAnsi="Book Antiqua" w:cs="Times New Roman"/>
        </w:rPr>
        <w:t>sejalan</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r w:rsidR="00831A6C" w:rsidRPr="008066CD">
        <w:rPr>
          <w:rFonts w:ascii="Book Antiqua" w:hAnsi="Book Antiqua" w:cs="Times New Roman"/>
        </w:rPr>
        <w:t>“</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kedayagunaan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kehasilgunaan</w:t>
      </w:r>
      <w:proofErr w:type="spellEnd"/>
      <w:r w:rsidR="00831A6C" w:rsidRPr="008066CD">
        <w:rPr>
          <w:rFonts w:ascii="Book Antiqua" w:hAnsi="Book Antiqua" w:cs="Times New Roman"/>
        </w:rPr>
        <w:t>”</w:t>
      </w:r>
      <w:r w:rsidRPr="008066CD">
        <w:rPr>
          <w:rFonts w:ascii="Book Antiqua" w:hAnsi="Book Antiqua" w:cs="Times New Roman"/>
        </w:rPr>
        <w:t xml:space="preserve"> </w:t>
      </w:r>
      <w:proofErr w:type="spellStart"/>
      <w:r w:rsidRPr="008066CD">
        <w:rPr>
          <w:rFonts w:ascii="Book Antiqua" w:hAnsi="Book Antiqua" w:cs="Times New Roman"/>
        </w:rPr>
        <w:t>sebagaimana</w:t>
      </w:r>
      <w:proofErr w:type="spellEnd"/>
      <w:r w:rsidRPr="008066CD">
        <w:rPr>
          <w:rFonts w:ascii="Book Antiqua" w:hAnsi="Book Antiqua" w:cs="Times New Roman"/>
        </w:rPr>
        <w:t xml:space="preserve"> </w:t>
      </w:r>
      <w:proofErr w:type="spellStart"/>
      <w:r w:rsidRPr="008066CD">
        <w:rPr>
          <w:rFonts w:ascii="Book Antiqua" w:hAnsi="Book Antiqua" w:cs="Times New Roman"/>
        </w:rPr>
        <w:t>diatur</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Pasal 5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(e) UU PP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Asas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menegaskan</w:t>
      </w:r>
      <w:proofErr w:type="spellEnd"/>
      <w:r w:rsidRPr="008066CD">
        <w:rPr>
          <w:rFonts w:ascii="Book Antiqua" w:hAnsi="Book Antiqua" w:cs="Times New Roman"/>
        </w:rPr>
        <w:t xml:space="preserve"> </w:t>
      </w:r>
      <w:r w:rsidR="00831A6C" w:rsidRPr="008066CD">
        <w:rPr>
          <w:rFonts w:ascii="Book Antiqua" w:hAnsi="Book Antiqua" w:cs="Times New Roman"/>
        </w:rPr>
        <w:t>“</w:t>
      </w:r>
      <w:proofErr w:type="spellStart"/>
      <w:r w:rsidRPr="008066CD">
        <w:rPr>
          <w:rFonts w:ascii="Book Antiqua" w:hAnsi="Book Antiqua" w:cs="Times New Roman"/>
        </w:rPr>
        <w:t>bahwa</w:t>
      </w:r>
      <w:proofErr w:type="spellEnd"/>
      <w:r w:rsidRPr="008066CD">
        <w:rPr>
          <w:rFonts w:ascii="Book Antiqua" w:hAnsi="Book Antiqua" w:cs="Times New Roman"/>
        </w:rPr>
        <w:t xml:space="preserve"> </w:t>
      </w:r>
      <w:proofErr w:type="spellStart"/>
      <w:r w:rsidRPr="008066CD">
        <w:rPr>
          <w:rFonts w:ascii="Book Antiqua" w:hAnsi="Book Antiqua" w:cs="Times New Roman"/>
        </w:rPr>
        <w:t>setiap</w:t>
      </w:r>
      <w:proofErr w:type="spellEnd"/>
      <w:r w:rsidRPr="008066CD">
        <w:rPr>
          <w:rFonts w:ascii="Book Antiqua" w:hAnsi="Book Antiqua" w:cs="Times New Roman"/>
        </w:rPr>
        <w:t xml:space="preserve"> </w:t>
      </w:r>
      <w:proofErr w:type="spellStart"/>
      <w:r w:rsidRPr="008066CD">
        <w:rPr>
          <w:rFonts w:ascii="Book Antiqua" w:hAnsi="Book Antiqua" w:cs="Times New Roman"/>
        </w:rPr>
        <w:t>peraturan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w:t>
      </w:r>
      <w:proofErr w:type="spellStart"/>
      <w:r w:rsidRPr="008066CD">
        <w:rPr>
          <w:rFonts w:ascii="Book Antiqua" w:hAnsi="Book Antiqua" w:cs="Times New Roman"/>
        </w:rPr>
        <w:t>harus</w:t>
      </w:r>
      <w:proofErr w:type="spellEnd"/>
      <w:r w:rsidRPr="008066CD">
        <w:rPr>
          <w:rFonts w:ascii="Book Antiqua" w:hAnsi="Book Antiqua" w:cs="Times New Roman"/>
        </w:rPr>
        <w:t xml:space="preserve"> </w:t>
      </w:r>
      <w:proofErr w:type="spellStart"/>
      <w:r w:rsidRPr="008066CD">
        <w:rPr>
          <w:rFonts w:ascii="Book Antiqua" w:hAnsi="Book Antiqua" w:cs="Times New Roman"/>
        </w:rPr>
        <w:t>dibuat</w:t>
      </w:r>
      <w:proofErr w:type="spellEnd"/>
      <w:r w:rsidRPr="008066CD">
        <w:rPr>
          <w:rFonts w:ascii="Book Antiqua" w:hAnsi="Book Antiqua" w:cs="Times New Roman"/>
        </w:rPr>
        <w:t xml:space="preserve">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benar-benar</w:t>
      </w:r>
      <w:proofErr w:type="spellEnd"/>
      <w:r w:rsidRPr="008066CD">
        <w:rPr>
          <w:rFonts w:ascii="Book Antiqua" w:hAnsi="Book Antiqua" w:cs="Times New Roman"/>
        </w:rPr>
        <w:t xml:space="preserve"> </w:t>
      </w:r>
      <w:proofErr w:type="spellStart"/>
      <w:r w:rsidRPr="008066CD">
        <w:rPr>
          <w:rFonts w:ascii="Book Antiqua" w:hAnsi="Book Antiqua" w:cs="Times New Roman"/>
        </w:rPr>
        <w:t>dibutuhkan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bermanfaat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kehidupan</w:t>
      </w:r>
      <w:proofErr w:type="spellEnd"/>
      <w:r w:rsidRPr="008066CD">
        <w:rPr>
          <w:rFonts w:ascii="Book Antiqua" w:hAnsi="Book Antiqua" w:cs="Times New Roman"/>
        </w:rPr>
        <w:t xml:space="preserve"> </w:t>
      </w:r>
      <w:proofErr w:type="spellStart"/>
      <w:r w:rsidRPr="008066CD">
        <w:rPr>
          <w:rFonts w:ascii="Book Antiqua" w:hAnsi="Book Antiqua" w:cs="Times New Roman"/>
        </w:rPr>
        <w:t>bermasyarakat</w:t>
      </w:r>
      <w:proofErr w:type="spellEnd"/>
      <w:r w:rsidRPr="008066CD">
        <w:rPr>
          <w:rFonts w:ascii="Book Antiqua" w:hAnsi="Book Antiqua" w:cs="Times New Roman"/>
        </w:rPr>
        <w:t xml:space="preserve">, </w:t>
      </w:r>
      <w:proofErr w:type="spellStart"/>
      <w:r w:rsidRPr="008066CD">
        <w:rPr>
          <w:rFonts w:ascii="Book Antiqua" w:hAnsi="Book Antiqua" w:cs="Times New Roman"/>
        </w:rPr>
        <w:t>berbangsa</w:t>
      </w:r>
      <w:proofErr w:type="spellEnd"/>
      <w:r w:rsidRPr="008066CD">
        <w:rPr>
          <w:rFonts w:ascii="Book Antiqua" w:hAnsi="Book Antiqua" w:cs="Times New Roman"/>
        </w:rPr>
        <w:t xml:space="preserve">, dan </w:t>
      </w:r>
      <w:proofErr w:type="spellStart"/>
      <w:r w:rsidRPr="008066CD">
        <w:rPr>
          <w:rFonts w:ascii="Book Antiqua" w:hAnsi="Book Antiqua" w:cs="Times New Roman"/>
        </w:rPr>
        <w:t>bernegara</w:t>
      </w:r>
      <w:proofErr w:type="spellEnd"/>
      <w:r w:rsidRPr="008066CD">
        <w:rPr>
          <w:rFonts w:ascii="Book Antiqua" w:hAnsi="Book Antiqua" w:cs="Times New Roman"/>
          <w:bCs/>
        </w:rPr>
        <w:t>.</w:t>
      </w:r>
      <w:r w:rsidR="00831A6C" w:rsidRPr="008066CD">
        <w:rPr>
          <w:rFonts w:ascii="Book Antiqua" w:hAnsi="Book Antiqua" w:cs="Times New Roman"/>
          <w:bCs/>
        </w:rPr>
        <w:t>”</w:t>
      </w:r>
    </w:p>
    <w:p w14:paraId="40A0313A" w14:textId="77777777" w:rsidR="00CB4CCB" w:rsidRPr="008066CD" w:rsidRDefault="00CB4CCB" w:rsidP="00876C8D">
      <w:pPr>
        <w:spacing w:after="0" w:line="276" w:lineRule="auto"/>
        <w:ind w:firstLine="720"/>
        <w:jc w:val="both"/>
        <w:rPr>
          <w:rFonts w:ascii="Book Antiqua" w:hAnsi="Book Antiqua" w:cs="Times New Roman"/>
          <w:kern w:val="0"/>
          <w14:ligatures w14:val="none"/>
        </w:rPr>
      </w:pPr>
      <w:proofErr w:type="spellStart"/>
      <w:r w:rsidRPr="008066CD">
        <w:rPr>
          <w:rFonts w:ascii="Book Antiqua" w:hAnsi="Book Antiqua" w:cs="Times New Roman"/>
          <w:kern w:val="0"/>
          <w14:ligatures w14:val="none"/>
        </w:rPr>
        <w:t>Tingginya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kasus</w:t>
      </w:r>
      <w:proofErr w:type="spellEnd"/>
      <w:r w:rsidRPr="008066CD">
        <w:rPr>
          <w:rFonts w:ascii="Book Antiqua" w:hAnsi="Book Antiqua" w:cs="Times New Roman"/>
          <w:kern w:val="0"/>
          <w14:ligatures w14:val="none"/>
        </w:rPr>
        <w:t xml:space="preserve"> KDRT yang </w:t>
      </w:r>
      <w:proofErr w:type="spellStart"/>
      <w:r w:rsidRPr="008066CD">
        <w:rPr>
          <w:rFonts w:ascii="Book Antiqua" w:hAnsi="Book Antiqua" w:cs="Times New Roman"/>
          <w:kern w:val="0"/>
          <w14:ligatures w14:val="none"/>
        </w:rPr>
        <w:t>ada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diIndonesia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seharusnya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sanksi</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kepada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juga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korbannya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Sesuai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dengan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pengertiaanya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sanksi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diartikan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sebagai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tanggungan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tindakan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hukuman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memaksa</w:t>
      </w:r>
      <w:proofErr w:type="spellEnd"/>
      <w:r w:rsidRPr="008066CD">
        <w:rPr>
          <w:rFonts w:ascii="Book Antiqua" w:hAnsi="Book Antiqua" w:cs="Times New Roman"/>
          <w:kern w:val="0"/>
          <w14:ligatures w14:val="none"/>
        </w:rPr>
        <w:t xml:space="preserve"> orang </w:t>
      </w:r>
      <w:proofErr w:type="spellStart"/>
      <w:r w:rsidRPr="008066CD">
        <w:rPr>
          <w:rFonts w:ascii="Book Antiqua" w:hAnsi="Book Antiqua" w:cs="Times New Roman"/>
          <w:kern w:val="0"/>
          <w14:ligatures w14:val="none"/>
        </w:rPr>
        <w:t>menepati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perjanjian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atau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menaati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peraturan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perundang-undangan</w:t>
      </w:r>
      <w:proofErr w:type="spellEnd"/>
      <w:r w:rsidRPr="008066CD">
        <w:rPr>
          <w:rFonts w:ascii="Book Antiqua" w:hAnsi="Book Antiqua" w:cs="Times New Roman"/>
          <w:kern w:val="0"/>
          <w14:ligatures w14:val="none"/>
        </w:rPr>
        <w:t>.</w:t>
      </w:r>
      <w:r w:rsidRPr="008066CD">
        <w:rPr>
          <w:rFonts w:ascii="Book Antiqua" w:hAnsi="Book Antiqua" w:cs="Times New Roman"/>
          <w:kern w:val="0"/>
          <w:vertAlign w:val="superscript"/>
          <w14:ligatures w14:val="none"/>
        </w:rPr>
        <w:footnoteReference w:id="13"/>
      </w:r>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Meski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hubungan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pernikahan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telah</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berakhir</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kewajiban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memenuhi</w:t>
      </w:r>
      <w:proofErr w:type="spellEnd"/>
      <w:r w:rsidRPr="008066CD">
        <w:rPr>
          <w:rFonts w:ascii="Book Antiqua" w:hAnsi="Book Antiqua" w:cs="Times New Roman"/>
          <w:kern w:val="0"/>
          <w14:ligatures w14:val="none"/>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kern w:val="0"/>
          <w14:ligatures w14:val="none"/>
        </w:rPr>
        <w:t>tetap</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dapat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ditegakkan</w:t>
      </w:r>
      <w:proofErr w:type="spellEnd"/>
      <w:r w:rsidRPr="008066CD">
        <w:rPr>
          <w:rFonts w:ascii="Book Antiqua" w:hAnsi="Book Antiqua" w:cs="Times New Roman"/>
          <w:kern w:val="0"/>
          <w14:ligatures w14:val="none"/>
        </w:rPr>
        <w:t xml:space="preserve">. Langkah </w:t>
      </w:r>
      <w:proofErr w:type="spellStart"/>
      <w:r w:rsidRPr="008066CD">
        <w:rPr>
          <w:rFonts w:ascii="Book Antiqua" w:hAnsi="Book Antiqua" w:cs="Times New Roman"/>
          <w:kern w:val="0"/>
          <w14:ligatures w14:val="none"/>
        </w:rPr>
        <w:t>ini</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bertujuan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memulihkan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kerugian</w:t>
      </w:r>
      <w:proofErr w:type="spellEnd"/>
      <w:r w:rsidRPr="008066CD">
        <w:rPr>
          <w:rFonts w:ascii="Book Antiqua" w:hAnsi="Book Antiqua" w:cs="Times New Roman"/>
          <w:kern w:val="0"/>
          <w14:ligatures w14:val="none"/>
        </w:rPr>
        <w:t xml:space="preserve"> yang </w:t>
      </w:r>
      <w:proofErr w:type="spellStart"/>
      <w:r w:rsidRPr="008066CD">
        <w:rPr>
          <w:rFonts w:ascii="Book Antiqua" w:hAnsi="Book Antiqua" w:cs="Times New Roman"/>
          <w:kern w:val="0"/>
          <w14:ligatures w14:val="none"/>
        </w:rPr>
        <w:t>dialami</w:t>
      </w:r>
      <w:proofErr w:type="spellEnd"/>
      <w:r w:rsidRPr="008066CD">
        <w:rPr>
          <w:rFonts w:ascii="Book Antiqua" w:hAnsi="Book Antiqua" w:cs="Times New Roman"/>
          <w:kern w:val="0"/>
          <w14:ligatures w14:val="none"/>
        </w:rPr>
        <w:t xml:space="preserve"> korban </w:t>
      </w:r>
      <w:proofErr w:type="spellStart"/>
      <w:r w:rsidRPr="008066CD">
        <w:rPr>
          <w:rFonts w:ascii="Book Antiqua" w:hAnsi="Book Antiqua" w:cs="Times New Roman"/>
          <w:kern w:val="0"/>
          <w14:ligatures w14:val="none"/>
        </w:rPr>
        <w:t>serta</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untuk</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memberikan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kemanfaatan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bagi</w:t>
      </w:r>
      <w:proofErr w:type="spellEnd"/>
      <w:r w:rsidRPr="008066CD">
        <w:rPr>
          <w:rFonts w:ascii="Book Antiqua" w:hAnsi="Book Antiqua" w:cs="Times New Roman"/>
          <w:kern w:val="0"/>
          <w14:ligatures w14:val="none"/>
        </w:rPr>
        <w:t xml:space="preserve"> korban </w:t>
      </w:r>
      <w:proofErr w:type="spellStart"/>
      <w:r w:rsidRPr="008066CD">
        <w:rPr>
          <w:rFonts w:ascii="Book Antiqua" w:hAnsi="Book Antiqua" w:cs="Times New Roman"/>
          <w:kern w:val="0"/>
          <w14:ligatures w14:val="none"/>
        </w:rPr>
        <w:t>akibat</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tindakan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pelaku</w:t>
      </w:r>
      <w:proofErr w:type="spellEnd"/>
      <w:r w:rsidRPr="008066CD">
        <w:rPr>
          <w:rFonts w:ascii="Book Antiqua" w:hAnsi="Book Antiqua" w:cs="Times New Roman"/>
          <w:kern w:val="0"/>
          <w14:ligatures w14:val="none"/>
        </w:rPr>
        <w:t xml:space="preserve"> KDRT.</w:t>
      </w:r>
    </w:p>
    <w:p w14:paraId="0BFBF15F" w14:textId="479E9B02" w:rsidR="00CB4CCB" w:rsidRPr="008066CD" w:rsidRDefault="00CB4CCB" w:rsidP="00876C8D">
      <w:pPr>
        <w:spacing w:after="0" w:line="276" w:lineRule="auto"/>
        <w:ind w:firstLine="720"/>
        <w:jc w:val="both"/>
        <w:rPr>
          <w:rFonts w:ascii="Book Antiqua" w:hAnsi="Book Antiqua" w:cs="Times New Roman"/>
          <w:kern w:val="0"/>
          <w14:ligatures w14:val="none"/>
        </w:rPr>
      </w:pPr>
      <w:proofErr w:type="spellStart"/>
      <w:r w:rsidRPr="008066CD">
        <w:rPr>
          <w:rFonts w:ascii="Book Antiqua" w:hAnsi="Book Antiqua" w:cs="Times New Roman"/>
          <w:kern w:val="0"/>
          <w14:ligatures w14:val="none"/>
        </w:rPr>
        <w:t>Aliran</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utilitarisme</w:t>
      </w:r>
      <w:proofErr w:type="spellEnd"/>
      <w:r w:rsidRPr="008066CD">
        <w:rPr>
          <w:rFonts w:ascii="Book Antiqua" w:hAnsi="Book Antiqua" w:cs="Times New Roman"/>
          <w:kern w:val="0"/>
          <w14:ligatures w14:val="none"/>
        </w:rPr>
        <w:t xml:space="preserve"> </w:t>
      </w:r>
      <w:proofErr w:type="spellStart"/>
      <w:r w:rsidRPr="008066CD">
        <w:rPr>
          <w:rFonts w:ascii="Book Antiqua" w:hAnsi="Book Antiqua" w:cs="Times New Roman"/>
          <w:kern w:val="0"/>
          <w14:ligatures w14:val="none"/>
        </w:rPr>
        <w:t>menekankan</w:t>
      </w:r>
      <w:proofErr w:type="spellEnd"/>
      <w:r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bahwa</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tujuan</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utama</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hukum</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adalah</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untuk</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memaksimalkan</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manfaat</w:t>
      </w:r>
      <w:proofErr w:type="spellEnd"/>
      <w:r w:rsidR="0039344A" w:rsidRPr="008066CD">
        <w:rPr>
          <w:rFonts w:ascii="Book Antiqua" w:hAnsi="Book Antiqua" w:cs="Times New Roman"/>
          <w:kern w:val="0"/>
          <w14:ligatures w14:val="none"/>
        </w:rPr>
        <w:t xml:space="preserve"> dan </w:t>
      </w:r>
      <w:proofErr w:type="spellStart"/>
      <w:r w:rsidR="0039344A" w:rsidRPr="008066CD">
        <w:rPr>
          <w:rFonts w:ascii="Book Antiqua" w:hAnsi="Book Antiqua" w:cs="Times New Roman"/>
          <w:kern w:val="0"/>
          <w14:ligatures w14:val="none"/>
        </w:rPr>
        <w:t>kebahagiaan</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bagi</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masyarakat</w:t>
      </w:r>
      <w:proofErr w:type="spellEnd"/>
      <w:r w:rsidR="0039344A" w:rsidRPr="008066CD">
        <w:rPr>
          <w:rFonts w:ascii="Book Antiqua" w:hAnsi="Book Antiqua" w:cs="Times New Roman"/>
          <w:kern w:val="0"/>
          <w14:ligatures w14:val="none"/>
        </w:rPr>
        <w:t xml:space="preserve">, yang </w:t>
      </w:r>
      <w:proofErr w:type="spellStart"/>
      <w:r w:rsidR="0039344A" w:rsidRPr="008066CD">
        <w:rPr>
          <w:rFonts w:ascii="Book Antiqua" w:hAnsi="Book Antiqua" w:cs="Times New Roman"/>
          <w:kern w:val="0"/>
          <w14:ligatures w14:val="none"/>
        </w:rPr>
        <w:t>berlandaskan</w:t>
      </w:r>
      <w:proofErr w:type="spellEnd"/>
      <w:r w:rsidR="0039344A" w:rsidRPr="008066CD">
        <w:rPr>
          <w:rFonts w:ascii="Book Antiqua" w:hAnsi="Book Antiqua" w:cs="Times New Roman"/>
          <w:kern w:val="0"/>
          <w14:ligatures w14:val="none"/>
        </w:rPr>
        <w:t xml:space="preserve"> pada </w:t>
      </w:r>
      <w:proofErr w:type="spellStart"/>
      <w:r w:rsidR="0039344A" w:rsidRPr="008066CD">
        <w:rPr>
          <w:rFonts w:ascii="Book Antiqua" w:hAnsi="Book Antiqua" w:cs="Times New Roman"/>
          <w:kern w:val="0"/>
          <w14:ligatures w14:val="none"/>
        </w:rPr>
        <w:t>filosofi</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sosial</w:t>
      </w:r>
      <w:proofErr w:type="spellEnd"/>
      <w:r w:rsidR="0039344A" w:rsidRPr="008066CD">
        <w:rPr>
          <w:rFonts w:ascii="Book Antiqua" w:hAnsi="Book Antiqua" w:cs="Times New Roman"/>
          <w:kern w:val="0"/>
          <w14:ligatures w14:val="none"/>
        </w:rPr>
        <w:t xml:space="preserve"> yang </w:t>
      </w:r>
      <w:proofErr w:type="spellStart"/>
      <w:r w:rsidR="0039344A" w:rsidRPr="008066CD">
        <w:rPr>
          <w:rFonts w:ascii="Book Antiqua" w:hAnsi="Book Antiqua" w:cs="Times New Roman"/>
          <w:kern w:val="0"/>
          <w14:ligatures w14:val="none"/>
        </w:rPr>
        <w:t>menganggap</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setiap</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warga</w:t>
      </w:r>
      <w:proofErr w:type="spellEnd"/>
      <w:r w:rsidR="0039344A" w:rsidRPr="008066CD">
        <w:rPr>
          <w:rFonts w:ascii="Book Antiqua" w:hAnsi="Book Antiqua" w:cs="Times New Roman"/>
          <w:kern w:val="0"/>
          <w14:ligatures w14:val="none"/>
        </w:rPr>
        <w:t xml:space="preserve"> negara </w:t>
      </w:r>
      <w:proofErr w:type="spellStart"/>
      <w:r w:rsidR="0039344A" w:rsidRPr="008066CD">
        <w:rPr>
          <w:rFonts w:ascii="Book Antiqua" w:hAnsi="Book Antiqua" w:cs="Times New Roman"/>
          <w:kern w:val="0"/>
          <w14:ligatures w14:val="none"/>
        </w:rPr>
        <w:t>berusaha</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untuk</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mencapai</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kebahagiaan</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termasuk</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melalui</w:t>
      </w:r>
      <w:proofErr w:type="spellEnd"/>
      <w:r w:rsidR="0039344A" w:rsidRPr="008066CD">
        <w:rPr>
          <w:rFonts w:ascii="Book Antiqua" w:hAnsi="Book Antiqua" w:cs="Times New Roman"/>
          <w:kern w:val="0"/>
          <w14:ligatures w14:val="none"/>
        </w:rPr>
        <w:t xml:space="preserve"> </w:t>
      </w:r>
      <w:proofErr w:type="spellStart"/>
      <w:r w:rsidR="0039344A" w:rsidRPr="008066CD">
        <w:rPr>
          <w:rFonts w:ascii="Book Antiqua" w:hAnsi="Book Antiqua" w:cs="Times New Roman"/>
          <w:kern w:val="0"/>
          <w14:ligatures w14:val="none"/>
        </w:rPr>
        <w:t>hukum</w:t>
      </w:r>
      <w:proofErr w:type="spellEnd"/>
      <w:r w:rsidR="0039344A" w:rsidRPr="008066CD">
        <w:rPr>
          <w:rFonts w:ascii="Book Antiqua" w:hAnsi="Book Antiqua" w:cs="Times New Roman"/>
          <w:kern w:val="0"/>
          <w14:ligatures w14:val="none"/>
        </w:rPr>
        <w:t>.</w:t>
      </w:r>
      <w:r w:rsidRPr="008066CD">
        <w:rPr>
          <w:rFonts w:ascii="Book Antiqua" w:hAnsi="Book Antiqua" w:cs="Times New Roman"/>
          <w:kern w:val="0"/>
          <w14:ligatures w14:val="none"/>
        </w:rPr>
        <w:t xml:space="preserve"> </w:t>
      </w:r>
      <w:proofErr w:type="spellStart"/>
      <w:r w:rsidRPr="008066CD">
        <w:rPr>
          <w:rFonts w:ascii="Book Antiqua" w:hAnsi="Book Antiqua" w:cs="Times New Roman"/>
          <w:i/>
          <w:iCs/>
        </w:rPr>
        <w:t>Utilitarianisme</w:t>
      </w:r>
      <w:proofErr w:type="spellEnd"/>
      <w:r w:rsidRPr="008066CD">
        <w:rPr>
          <w:rFonts w:ascii="Book Antiqua" w:hAnsi="Book Antiqua" w:cs="Times New Roman"/>
        </w:rPr>
        <w:t xml:space="preserve"> </w:t>
      </w:r>
      <w:proofErr w:type="spellStart"/>
      <w:r w:rsidRPr="008066CD">
        <w:rPr>
          <w:rFonts w:ascii="Book Antiqua" w:hAnsi="Book Antiqua" w:cs="Times New Roman"/>
        </w:rPr>
        <w:t>merupakan</w:t>
      </w:r>
      <w:proofErr w:type="spellEnd"/>
      <w:r w:rsidRPr="008066CD">
        <w:rPr>
          <w:rFonts w:ascii="Book Antiqua" w:hAnsi="Book Antiqua" w:cs="Times New Roman"/>
        </w:rPr>
        <w:t xml:space="preserve"> </w:t>
      </w:r>
      <w:proofErr w:type="spellStart"/>
      <w:r w:rsidRPr="008066CD">
        <w:rPr>
          <w:rFonts w:ascii="Book Antiqua" w:hAnsi="Book Antiqua" w:cs="Times New Roman"/>
        </w:rPr>
        <w:t>pandangan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menilai</w:t>
      </w:r>
      <w:proofErr w:type="spellEnd"/>
      <w:r w:rsidRPr="008066CD">
        <w:rPr>
          <w:rFonts w:ascii="Book Antiqua" w:hAnsi="Book Antiqua" w:cs="Times New Roman"/>
        </w:rPr>
        <w:t xml:space="preserve"> </w:t>
      </w:r>
      <w:proofErr w:type="spellStart"/>
      <w:r w:rsidRPr="008066CD">
        <w:rPr>
          <w:rFonts w:ascii="Book Antiqua" w:hAnsi="Book Antiqua" w:cs="Times New Roman"/>
        </w:rPr>
        <w:t>bahwa</w:t>
      </w:r>
      <w:proofErr w:type="spellEnd"/>
      <w:r w:rsidRPr="008066CD">
        <w:rPr>
          <w:rFonts w:ascii="Book Antiqua" w:hAnsi="Book Antiqua" w:cs="Times New Roman"/>
        </w:rPr>
        <w:t xml:space="preserve"> </w:t>
      </w:r>
      <w:proofErr w:type="spellStart"/>
      <w:r w:rsidRPr="008066CD">
        <w:rPr>
          <w:rFonts w:ascii="Book Antiqua" w:hAnsi="Book Antiqua" w:cs="Times New Roman"/>
        </w:rPr>
        <w:t>suatu</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tindakan</w:t>
      </w:r>
      <w:proofErr w:type="spellEnd"/>
      <w:r w:rsidRPr="008066CD">
        <w:rPr>
          <w:rFonts w:ascii="Book Antiqua" w:hAnsi="Book Antiqua" w:cs="Times New Roman"/>
        </w:rPr>
        <w:t xml:space="preserve"> </w:t>
      </w:r>
      <w:proofErr w:type="spellStart"/>
      <w:r w:rsidRPr="008066CD">
        <w:rPr>
          <w:rFonts w:ascii="Book Antiqua" w:hAnsi="Book Antiqua" w:cs="Times New Roman"/>
        </w:rPr>
        <w:t>seharusnya</w:t>
      </w:r>
      <w:proofErr w:type="spellEnd"/>
      <w:r w:rsidRPr="008066CD">
        <w:rPr>
          <w:rFonts w:ascii="Book Antiqua" w:hAnsi="Book Antiqua" w:cs="Times New Roman"/>
        </w:rPr>
        <w:t xml:space="preserve"> </w:t>
      </w:r>
      <w:proofErr w:type="spellStart"/>
      <w:r w:rsidRPr="008066CD">
        <w:rPr>
          <w:rFonts w:ascii="Book Antiqua" w:hAnsi="Book Antiqua" w:cs="Times New Roman"/>
        </w:rPr>
        <w:t>dievaluasi</w:t>
      </w:r>
      <w:proofErr w:type="spellEnd"/>
      <w:r w:rsidRPr="008066CD">
        <w:rPr>
          <w:rFonts w:ascii="Book Antiqua" w:hAnsi="Book Antiqua" w:cs="Times New Roman"/>
        </w:rPr>
        <w:t xml:space="preserve"> </w:t>
      </w:r>
      <w:proofErr w:type="spellStart"/>
      <w:r w:rsidRPr="008066CD">
        <w:rPr>
          <w:rFonts w:ascii="Book Antiqua" w:hAnsi="Book Antiqua" w:cs="Times New Roman"/>
        </w:rPr>
        <w:t>berdasarkan</w:t>
      </w:r>
      <w:proofErr w:type="spellEnd"/>
      <w:r w:rsidRPr="008066CD">
        <w:rPr>
          <w:rFonts w:ascii="Book Antiqua" w:hAnsi="Book Antiqua" w:cs="Times New Roman"/>
        </w:rPr>
        <w:t xml:space="preserve"> </w:t>
      </w:r>
      <w:proofErr w:type="spellStart"/>
      <w:r w:rsidRPr="008066CD">
        <w:rPr>
          <w:rFonts w:ascii="Book Antiqua" w:hAnsi="Book Antiqua" w:cs="Times New Roman"/>
        </w:rPr>
        <w:t>seberapa</w:t>
      </w:r>
      <w:proofErr w:type="spellEnd"/>
      <w:r w:rsidRPr="008066CD">
        <w:rPr>
          <w:rFonts w:ascii="Book Antiqua" w:hAnsi="Book Antiqua" w:cs="Times New Roman"/>
        </w:rPr>
        <w:t xml:space="preserve"> </w:t>
      </w:r>
      <w:proofErr w:type="spellStart"/>
      <w:r w:rsidRPr="008066CD">
        <w:rPr>
          <w:rFonts w:ascii="Book Antiqua" w:hAnsi="Book Antiqua" w:cs="Times New Roman"/>
        </w:rPr>
        <w:t>besar</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yang </w:t>
      </w:r>
      <w:proofErr w:type="spellStart"/>
      <w:r w:rsidRPr="008066CD">
        <w:rPr>
          <w:rFonts w:ascii="Book Antiqua" w:hAnsi="Book Antiqua" w:cs="Times New Roman"/>
        </w:rPr>
        <w:t>diberikan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seberapa</w:t>
      </w:r>
      <w:proofErr w:type="spellEnd"/>
      <w:r w:rsidRPr="008066CD">
        <w:rPr>
          <w:rFonts w:ascii="Book Antiqua" w:hAnsi="Book Antiqua" w:cs="Times New Roman"/>
        </w:rPr>
        <w:t xml:space="preserve"> </w:t>
      </w:r>
      <w:proofErr w:type="spellStart"/>
      <w:r w:rsidRPr="008066CD">
        <w:rPr>
          <w:rFonts w:ascii="Book Antiqua" w:hAnsi="Book Antiqua" w:cs="Times New Roman"/>
        </w:rPr>
        <w:t>besar</w:t>
      </w:r>
      <w:proofErr w:type="spellEnd"/>
      <w:r w:rsidRPr="008066CD">
        <w:rPr>
          <w:rFonts w:ascii="Book Antiqua" w:hAnsi="Book Antiqua" w:cs="Times New Roman"/>
        </w:rPr>
        <w:t xml:space="preserve"> </w:t>
      </w:r>
      <w:proofErr w:type="spellStart"/>
      <w:r w:rsidRPr="008066CD">
        <w:rPr>
          <w:rFonts w:ascii="Book Antiqua" w:hAnsi="Book Antiqua" w:cs="Times New Roman"/>
        </w:rPr>
        <w:t>biaya</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kerugian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ditimbulkan</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w:t>
      </w:r>
      <w:proofErr w:type="spellStart"/>
      <w:r w:rsidRPr="008066CD">
        <w:rPr>
          <w:rFonts w:ascii="Book Antiqua" w:hAnsi="Book Antiqua" w:cs="Times New Roman"/>
        </w:rPr>
        <w:t>masyarakat</w:t>
      </w:r>
      <w:proofErr w:type="spellEnd"/>
      <w:r w:rsidRPr="008066CD">
        <w:rPr>
          <w:rFonts w:ascii="Book Antiqua" w:hAnsi="Book Antiqua" w:cs="Times New Roman"/>
        </w:rPr>
        <w:t xml:space="preserve">. </w:t>
      </w:r>
      <w:proofErr w:type="spellStart"/>
      <w:r w:rsidRPr="008066CD">
        <w:rPr>
          <w:rFonts w:ascii="Book Antiqua" w:hAnsi="Book Antiqua" w:cs="Times New Roman"/>
        </w:rPr>
        <w:t>Fokus</w:t>
      </w:r>
      <w:proofErr w:type="spellEnd"/>
      <w:r w:rsidRPr="008066CD">
        <w:rPr>
          <w:rFonts w:ascii="Book Antiqua" w:hAnsi="Book Antiqua" w:cs="Times New Roman"/>
        </w:rPr>
        <w:t xml:space="preserve"> </w:t>
      </w:r>
      <w:proofErr w:type="spellStart"/>
      <w:r w:rsidRPr="008066CD">
        <w:rPr>
          <w:rFonts w:ascii="Book Antiqua" w:hAnsi="Book Antiqua" w:cs="Times New Roman"/>
        </w:rPr>
        <w:t>utama</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pendekatan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adalah</w:t>
      </w:r>
      <w:proofErr w:type="spellEnd"/>
      <w:r w:rsidRPr="008066CD">
        <w:rPr>
          <w:rFonts w:ascii="Book Antiqua" w:hAnsi="Book Antiqua" w:cs="Times New Roman"/>
        </w:rPr>
        <w:t xml:space="preserve"> </w:t>
      </w:r>
      <w:proofErr w:type="spellStart"/>
      <w:r w:rsidRPr="008066CD">
        <w:rPr>
          <w:rFonts w:ascii="Book Antiqua" w:hAnsi="Book Antiqua" w:cs="Times New Roman"/>
        </w:rPr>
        <w:t>bagaimana</w:t>
      </w:r>
      <w:proofErr w:type="spellEnd"/>
      <w:r w:rsidRPr="008066CD">
        <w:rPr>
          <w:rFonts w:ascii="Book Antiqua" w:hAnsi="Book Antiqua" w:cs="Times New Roman"/>
        </w:rPr>
        <w:t xml:space="preserve"> </w:t>
      </w:r>
      <w:proofErr w:type="spellStart"/>
      <w:r w:rsidRPr="008066CD">
        <w:rPr>
          <w:rFonts w:ascii="Book Antiqua" w:hAnsi="Book Antiqua" w:cs="Times New Roman"/>
        </w:rPr>
        <w:t>menilai</w:t>
      </w:r>
      <w:proofErr w:type="spellEnd"/>
      <w:r w:rsidRPr="008066CD">
        <w:rPr>
          <w:rFonts w:ascii="Book Antiqua" w:hAnsi="Book Antiqua" w:cs="Times New Roman"/>
        </w:rPr>
        <w:t xml:space="preserve"> </w:t>
      </w:r>
      <w:proofErr w:type="spellStart"/>
      <w:r w:rsidRPr="008066CD">
        <w:rPr>
          <w:rFonts w:ascii="Book Antiqua" w:hAnsi="Book Antiqua" w:cs="Times New Roman"/>
        </w:rPr>
        <w:t>kebijakan</w:t>
      </w:r>
      <w:proofErr w:type="spellEnd"/>
      <w:r w:rsidRPr="008066CD">
        <w:rPr>
          <w:rFonts w:ascii="Book Antiqua" w:hAnsi="Book Antiqua" w:cs="Times New Roman"/>
        </w:rPr>
        <w:t xml:space="preserve"> </w:t>
      </w:r>
      <w:proofErr w:type="spellStart"/>
      <w:r w:rsidRPr="008066CD">
        <w:rPr>
          <w:rFonts w:ascii="Book Antiqua" w:hAnsi="Book Antiqua" w:cs="Times New Roman"/>
        </w:rPr>
        <w:t>publik</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moral, </w:t>
      </w:r>
      <w:proofErr w:type="spellStart"/>
      <w:r w:rsidRPr="008066CD">
        <w:rPr>
          <w:rFonts w:ascii="Book Antiqua" w:hAnsi="Book Antiqua" w:cs="Times New Roman"/>
        </w:rPr>
        <w:t>terutama</w:t>
      </w:r>
      <w:proofErr w:type="spellEnd"/>
      <w:r w:rsidRPr="008066CD">
        <w:rPr>
          <w:rFonts w:ascii="Book Antiqua" w:hAnsi="Book Antiqua" w:cs="Times New Roman"/>
        </w:rPr>
        <w:t xml:space="preserve">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kebijakan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berdampak</w:t>
      </w:r>
      <w:proofErr w:type="spellEnd"/>
      <w:r w:rsidRPr="008066CD">
        <w:rPr>
          <w:rFonts w:ascii="Book Antiqua" w:hAnsi="Book Antiqua" w:cs="Times New Roman"/>
        </w:rPr>
        <w:t xml:space="preserve"> pada </w:t>
      </w:r>
      <w:proofErr w:type="spellStart"/>
      <w:r w:rsidRPr="008066CD">
        <w:rPr>
          <w:rFonts w:ascii="Book Antiqua" w:hAnsi="Book Antiqua" w:cs="Times New Roman"/>
        </w:rPr>
        <w:t>banyak</w:t>
      </w:r>
      <w:proofErr w:type="spellEnd"/>
      <w:r w:rsidRPr="008066CD">
        <w:rPr>
          <w:rFonts w:ascii="Book Antiqua" w:hAnsi="Book Antiqua" w:cs="Times New Roman"/>
        </w:rPr>
        <w:t xml:space="preserve"> orang. Jeremy Bentham, </w:t>
      </w:r>
      <w:proofErr w:type="spellStart"/>
      <w:r w:rsidRPr="008066CD">
        <w:rPr>
          <w:rFonts w:ascii="Book Antiqua" w:hAnsi="Book Antiqua" w:cs="Times New Roman"/>
        </w:rPr>
        <w:t>tokoh</w:t>
      </w:r>
      <w:proofErr w:type="spellEnd"/>
      <w:r w:rsidRPr="008066CD">
        <w:rPr>
          <w:rFonts w:ascii="Book Antiqua" w:hAnsi="Book Antiqua" w:cs="Times New Roman"/>
        </w:rPr>
        <w:t xml:space="preserve"> </w:t>
      </w:r>
      <w:proofErr w:type="spellStart"/>
      <w:r w:rsidRPr="008066CD">
        <w:rPr>
          <w:rFonts w:ascii="Book Antiqua" w:hAnsi="Book Antiqua" w:cs="Times New Roman"/>
        </w:rPr>
        <w:t>utama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aliran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berpendapat</w:t>
      </w:r>
      <w:proofErr w:type="spellEnd"/>
      <w:r w:rsidRPr="008066CD">
        <w:rPr>
          <w:rFonts w:ascii="Book Antiqua" w:hAnsi="Book Antiqua" w:cs="Times New Roman"/>
        </w:rPr>
        <w:t xml:space="preserve"> </w:t>
      </w:r>
      <w:proofErr w:type="spellStart"/>
      <w:r w:rsidRPr="008066CD">
        <w:rPr>
          <w:rFonts w:ascii="Book Antiqua" w:hAnsi="Book Antiqua" w:cs="Times New Roman"/>
        </w:rPr>
        <w:t>bahwa</w:t>
      </w:r>
      <w:proofErr w:type="spellEnd"/>
      <w:r w:rsidRPr="008066CD">
        <w:rPr>
          <w:rFonts w:ascii="Book Antiqua" w:hAnsi="Book Antiqua" w:cs="Times New Roman"/>
        </w:rPr>
        <w:t xml:space="preserve"> </w:t>
      </w:r>
      <w:proofErr w:type="spellStart"/>
      <w:r w:rsidRPr="008066CD">
        <w:rPr>
          <w:rFonts w:ascii="Book Antiqua" w:hAnsi="Book Antiqua" w:cs="Times New Roman"/>
        </w:rPr>
        <w:t>cara</w:t>
      </w:r>
      <w:proofErr w:type="spellEnd"/>
      <w:r w:rsidRPr="008066CD">
        <w:rPr>
          <w:rFonts w:ascii="Book Antiqua" w:hAnsi="Book Antiqua" w:cs="Times New Roman"/>
        </w:rPr>
        <w:t xml:space="preserve"> paling </w:t>
      </w:r>
      <w:proofErr w:type="spellStart"/>
      <w:r w:rsidRPr="008066CD">
        <w:rPr>
          <w:rFonts w:ascii="Book Antiqua" w:hAnsi="Book Antiqua" w:cs="Times New Roman"/>
        </w:rPr>
        <w:t>objektif</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menilai</w:t>
      </w:r>
      <w:proofErr w:type="spellEnd"/>
      <w:r w:rsidRPr="008066CD">
        <w:rPr>
          <w:rFonts w:ascii="Book Antiqua" w:hAnsi="Book Antiqua" w:cs="Times New Roman"/>
        </w:rPr>
        <w:t xml:space="preserve"> </w:t>
      </w:r>
      <w:proofErr w:type="spellStart"/>
      <w:r w:rsidRPr="008066CD">
        <w:rPr>
          <w:rFonts w:ascii="Book Antiqua" w:hAnsi="Book Antiqua" w:cs="Times New Roman"/>
        </w:rPr>
        <w:t>suatu</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tindakan</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kebijakan</w:t>
      </w:r>
      <w:proofErr w:type="spellEnd"/>
      <w:r w:rsidRPr="008066CD">
        <w:rPr>
          <w:rFonts w:ascii="Book Antiqua" w:hAnsi="Book Antiqua" w:cs="Times New Roman"/>
        </w:rPr>
        <w:t xml:space="preserve"> </w:t>
      </w:r>
      <w:proofErr w:type="spellStart"/>
      <w:r w:rsidRPr="008066CD">
        <w:rPr>
          <w:rFonts w:ascii="Book Antiqua" w:hAnsi="Book Antiqua" w:cs="Times New Roman"/>
        </w:rPr>
        <w:t>adalah</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melihat</w:t>
      </w:r>
      <w:proofErr w:type="spellEnd"/>
      <w:r w:rsidRPr="008066CD">
        <w:rPr>
          <w:rFonts w:ascii="Book Antiqua" w:hAnsi="Book Antiqua" w:cs="Times New Roman"/>
        </w:rPr>
        <w:t xml:space="preserve"> </w:t>
      </w:r>
      <w:proofErr w:type="spellStart"/>
      <w:r w:rsidRPr="008066CD">
        <w:rPr>
          <w:rFonts w:ascii="Book Antiqua" w:hAnsi="Book Antiqua" w:cs="Times New Roman"/>
        </w:rPr>
        <w:t>apakah</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menghasilkan</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justru</w:t>
      </w:r>
      <w:proofErr w:type="spellEnd"/>
      <w:r w:rsidRPr="008066CD">
        <w:rPr>
          <w:rFonts w:ascii="Book Antiqua" w:hAnsi="Book Antiqua" w:cs="Times New Roman"/>
        </w:rPr>
        <w:t xml:space="preserve"> </w:t>
      </w:r>
      <w:proofErr w:type="spellStart"/>
      <w:r w:rsidRPr="008066CD">
        <w:rPr>
          <w:rFonts w:ascii="Book Antiqua" w:hAnsi="Book Antiqua" w:cs="Times New Roman"/>
        </w:rPr>
        <w:t>membawa</w:t>
      </w:r>
      <w:proofErr w:type="spellEnd"/>
      <w:r w:rsidRPr="008066CD">
        <w:rPr>
          <w:rFonts w:ascii="Book Antiqua" w:hAnsi="Book Antiqua" w:cs="Times New Roman"/>
        </w:rPr>
        <w:t xml:space="preserve"> </w:t>
      </w:r>
      <w:proofErr w:type="spellStart"/>
      <w:r w:rsidRPr="008066CD">
        <w:rPr>
          <w:rFonts w:ascii="Book Antiqua" w:hAnsi="Book Antiqua" w:cs="Times New Roman"/>
        </w:rPr>
        <w:t>kerugian</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w:t>
      </w:r>
      <w:proofErr w:type="spellStart"/>
      <w:r w:rsidRPr="008066CD">
        <w:rPr>
          <w:rFonts w:ascii="Book Antiqua" w:hAnsi="Book Antiqua" w:cs="Times New Roman"/>
        </w:rPr>
        <w:t>pihak-pihak</w:t>
      </w:r>
      <w:proofErr w:type="spellEnd"/>
      <w:r w:rsidRPr="008066CD">
        <w:rPr>
          <w:rFonts w:ascii="Book Antiqua" w:hAnsi="Book Antiqua" w:cs="Times New Roman"/>
        </w:rPr>
        <w:t xml:space="preserve"> yang </w:t>
      </w:r>
      <w:proofErr w:type="spellStart"/>
      <w:r w:rsidRPr="008066CD">
        <w:rPr>
          <w:rFonts w:ascii="Book Antiqua" w:hAnsi="Book Antiqua" w:cs="Times New Roman"/>
        </w:rPr>
        <w:t>terlibat</w:t>
      </w:r>
      <w:proofErr w:type="spellEnd"/>
      <w:r w:rsidRPr="008066CD">
        <w:rPr>
          <w:rFonts w:ascii="Book Antiqua" w:hAnsi="Book Antiqua" w:cs="Times New Roman"/>
        </w:rPr>
        <w:t xml:space="preserve">. Dalam </w:t>
      </w:r>
      <w:proofErr w:type="spellStart"/>
      <w:r w:rsidRPr="008066CD">
        <w:rPr>
          <w:rFonts w:ascii="Book Antiqua" w:hAnsi="Book Antiqua" w:cs="Times New Roman"/>
        </w:rPr>
        <w:t>pandangannya</w:t>
      </w:r>
      <w:proofErr w:type="spellEnd"/>
      <w:r w:rsidRPr="008066CD">
        <w:rPr>
          <w:rFonts w:ascii="Book Antiqua" w:hAnsi="Book Antiqua" w:cs="Times New Roman"/>
        </w:rPr>
        <w:t xml:space="preserve">, Bentham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mengakui</w:t>
      </w:r>
      <w:proofErr w:type="spellEnd"/>
      <w:r w:rsidRPr="008066CD">
        <w:rPr>
          <w:rFonts w:ascii="Book Antiqua" w:hAnsi="Book Antiqua" w:cs="Times New Roman"/>
        </w:rPr>
        <w:t xml:space="preserve"> </w:t>
      </w:r>
      <w:proofErr w:type="spellStart"/>
      <w:r w:rsidRPr="008066CD">
        <w:rPr>
          <w:rFonts w:ascii="Book Antiqua" w:hAnsi="Book Antiqua" w:cs="Times New Roman"/>
        </w:rPr>
        <w:t>adanya</w:t>
      </w:r>
      <w:proofErr w:type="spellEnd"/>
      <w:r w:rsidRPr="008066CD">
        <w:rPr>
          <w:rFonts w:ascii="Book Antiqua" w:hAnsi="Book Antiqua" w:cs="Times New Roman"/>
        </w:rPr>
        <w:t xml:space="preserve"> </w:t>
      </w:r>
      <w:proofErr w:type="spellStart"/>
      <w:r w:rsidRPr="008066CD">
        <w:rPr>
          <w:rFonts w:ascii="Book Antiqua" w:hAnsi="Book Antiqua" w:cs="Times New Roman"/>
        </w:rPr>
        <w:t>hak</w:t>
      </w:r>
      <w:proofErr w:type="spellEnd"/>
      <w:r w:rsidRPr="008066CD">
        <w:rPr>
          <w:rFonts w:ascii="Book Antiqua" w:hAnsi="Book Antiqua" w:cs="Times New Roman"/>
        </w:rPr>
        <w:t xml:space="preserve"> </w:t>
      </w:r>
      <w:proofErr w:type="spellStart"/>
      <w:r w:rsidRPr="008066CD">
        <w:rPr>
          <w:rFonts w:ascii="Book Antiqua" w:hAnsi="Book Antiqua" w:cs="Times New Roman"/>
        </w:rPr>
        <w:t>asasi</w:t>
      </w:r>
      <w:proofErr w:type="spellEnd"/>
      <w:r w:rsidRPr="008066CD">
        <w:rPr>
          <w:rFonts w:ascii="Book Antiqua" w:hAnsi="Book Antiqua" w:cs="Times New Roman"/>
        </w:rPr>
        <w:t xml:space="preserve"> </w:t>
      </w:r>
      <w:proofErr w:type="spellStart"/>
      <w:r w:rsidRPr="008066CD">
        <w:rPr>
          <w:rFonts w:ascii="Book Antiqua" w:hAnsi="Book Antiqua" w:cs="Times New Roman"/>
        </w:rPr>
        <w:t>individu</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mutlak</w:t>
      </w:r>
      <w:proofErr w:type="spellEnd"/>
      <w:r w:rsidRPr="008066CD">
        <w:rPr>
          <w:rFonts w:ascii="Book Antiqua" w:hAnsi="Book Antiqua" w:cs="Times New Roman"/>
        </w:rPr>
        <w:t xml:space="preserve">. </w:t>
      </w:r>
      <w:r w:rsidR="00F60237" w:rsidRPr="008066CD">
        <w:rPr>
          <w:rFonts w:ascii="Book Antiqua" w:hAnsi="Book Antiqua" w:cs="Times New Roman"/>
        </w:rPr>
        <w:t xml:space="preserve">Teori </w:t>
      </w:r>
      <w:proofErr w:type="spellStart"/>
      <w:r w:rsidR="00F60237" w:rsidRPr="008066CD">
        <w:rPr>
          <w:rFonts w:ascii="Book Antiqua" w:hAnsi="Book Antiqua" w:cs="Times New Roman"/>
        </w:rPr>
        <w:t>utilitas</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dapat</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berfungsi</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sebagai</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titik</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acuan</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dalam</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merumuskan</w:t>
      </w:r>
      <w:proofErr w:type="spellEnd"/>
      <w:r w:rsidR="00F60237" w:rsidRPr="008066CD">
        <w:rPr>
          <w:rFonts w:ascii="Book Antiqua" w:hAnsi="Book Antiqua" w:cs="Times New Roman"/>
        </w:rPr>
        <w:t xml:space="preserve"> dan </w:t>
      </w:r>
      <w:proofErr w:type="spellStart"/>
      <w:r w:rsidR="00F60237" w:rsidRPr="008066CD">
        <w:rPr>
          <w:rFonts w:ascii="Book Antiqua" w:hAnsi="Book Antiqua" w:cs="Times New Roman"/>
        </w:rPr>
        <w:t>menetapkan</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setiap</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kebijakan</w:t>
      </w:r>
      <w:proofErr w:type="spellEnd"/>
      <w:r w:rsidR="00F60237" w:rsidRPr="008066CD">
        <w:rPr>
          <w:rFonts w:ascii="Book Antiqua" w:hAnsi="Book Antiqua" w:cs="Times New Roman"/>
        </w:rPr>
        <w:t xml:space="preserve"> yang </w:t>
      </w:r>
      <w:proofErr w:type="spellStart"/>
      <w:r w:rsidR="00F60237" w:rsidRPr="008066CD">
        <w:rPr>
          <w:rFonts w:ascii="Book Antiqua" w:hAnsi="Book Antiqua" w:cs="Times New Roman"/>
        </w:rPr>
        <w:t>dikeluarkan</w:t>
      </w:r>
      <w:proofErr w:type="spellEnd"/>
      <w:r w:rsidR="00F60237" w:rsidRPr="008066CD">
        <w:rPr>
          <w:rFonts w:ascii="Book Antiqua" w:hAnsi="Book Antiqua" w:cs="Times New Roman"/>
        </w:rPr>
        <w:t xml:space="preserve"> oleh </w:t>
      </w:r>
      <w:proofErr w:type="spellStart"/>
      <w:r w:rsidR="00F60237" w:rsidRPr="008066CD">
        <w:rPr>
          <w:rFonts w:ascii="Book Antiqua" w:hAnsi="Book Antiqua" w:cs="Times New Roman"/>
        </w:rPr>
        <w:t>Pemerintah</w:t>
      </w:r>
      <w:proofErr w:type="spellEnd"/>
      <w:r w:rsidR="00F60237" w:rsidRPr="008066CD">
        <w:rPr>
          <w:rFonts w:ascii="Book Antiqua" w:hAnsi="Book Antiqua" w:cs="Times New Roman"/>
        </w:rPr>
        <w:t xml:space="preserve"> Indonesia. </w:t>
      </w:r>
      <w:proofErr w:type="spellStart"/>
      <w:r w:rsidR="00F60237" w:rsidRPr="008066CD">
        <w:rPr>
          <w:rFonts w:ascii="Book Antiqua" w:hAnsi="Book Antiqua" w:cs="Times New Roman"/>
        </w:rPr>
        <w:t>Dengan</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menggunakan</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manfaat</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sebagai</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tolok</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lastRenderedPageBreak/>
        <w:t>ukur</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utama</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pemerintah</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dapat</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memastikan</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bahwa</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kebijakan</w:t>
      </w:r>
      <w:proofErr w:type="spellEnd"/>
      <w:r w:rsidR="00F60237" w:rsidRPr="008066CD">
        <w:rPr>
          <w:rFonts w:ascii="Book Antiqua" w:hAnsi="Book Antiqua" w:cs="Times New Roman"/>
        </w:rPr>
        <w:t xml:space="preserve"> yang </w:t>
      </w:r>
      <w:proofErr w:type="spellStart"/>
      <w:r w:rsidR="00F60237" w:rsidRPr="008066CD">
        <w:rPr>
          <w:rFonts w:ascii="Book Antiqua" w:hAnsi="Book Antiqua" w:cs="Times New Roman"/>
        </w:rPr>
        <w:t>dibuat</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benar-benar</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memiliki</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dampak</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positif</w:t>
      </w:r>
      <w:proofErr w:type="spellEnd"/>
      <w:r w:rsidR="00F60237" w:rsidRPr="008066CD">
        <w:rPr>
          <w:rFonts w:ascii="Book Antiqua" w:hAnsi="Book Antiqua" w:cs="Times New Roman"/>
        </w:rPr>
        <w:t xml:space="preserve"> yang </w:t>
      </w:r>
      <w:proofErr w:type="spellStart"/>
      <w:r w:rsidR="00F60237" w:rsidRPr="008066CD">
        <w:rPr>
          <w:rFonts w:ascii="Book Antiqua" w:hAnsi="Book Antiqua" w:cs="Times New Roman"/>
        </w:rPr>
        <w:t>luas</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bagi</w:t>
      </w:r>
      <w:proofErr w:type="spellEnd"/>
      <w:r w:rsidR="00F60237" w:rsidRPr="008066CD">
        <w:rPr>
          <w:rFonts w:ascii="Book Antiqua" w:hAnsi="Book Antiqua" w:cs="Times New Roman"/>
        </w:rPr>
        <w:t xml:space="preserve"> </w:t>
      </w:r>
      <w:proofErr w:type="spellStart"/>
      <w:r w:rsidR="00F60237" w:rsidRPr="008066CD">
        <w:rPr>
          <w:rFonts w:ascii="Book Antiqua" w:hAnsi="Book Antiqua" w:cs="Times New Roman"/>
        </w:rPr>
        <w:t>masyarakat</w:t>
      </w:r>
      <w:proofErr w:type="spellEnd"/>
      <w:r w:rsidRPr="008066CD">
        <w:rPr>
          <w:rFonts w:ascii="Book Antiqua" w:hAnsi="Book Antiqua" w:cs="Times New Roman"/>
        </w:rPr>
        <w:t>.</w:t>
      </w:r>
      <w:r w:rsidRPr="008066CD">
        <w:rPr>
          <w:rStyle w:val="FootnoteReference"/>
          <w:rFonts w:ascii="Book Antiqua" w:hAnsi="Book Antiqua" w:cs="Times New Roman"/>
        </w:rPr>
        <w:footnoteReference w:id="14"/>
      </w:r>
    </w:p>
    <w:p w14:paraId="73A7FBBB" w14:textId="145001A1" w:rsidR="00D5694C" w:rsidRPr="008066CD" w:rsidRDefault="00CB4CCB" w:rsidP="00876C8D">
      <w:pPr>
        <w:spacing w:after="0" w:line="276" w:lineRule="auto"/>
        <w:ind w:firstLine="720"/>
        <w:jc w:val="both"/>
        <w:rPr>
          <w:rFonts w:ascii="Book Antiqua" w:eastAsia="SimSun" w:hAnsi="Book Antiqua" w:cs="Times New Roman"/>
        </w:rPr>
      </w:pPr>
      <w:r w:rsidRPr="008066CD">
        <w:rPr>
          <w:rFonts w:ascii="Book Antiqua" w:eastAsia="SimSun" w:hAnsi="Book Antiqua" w:cs="Times New Roman"/>
        </w:rPr>
        <w:t xml:space="preserve">Asas </w:t>
      </w:r>
      <w:proofErr w:type="spellStart"/>
      <w:r w:rsidRPr="008066CD">
        <w:rPr>
          <w:rFonts w:ascii="Book Antiqua" w:eastAsia="SimSun" w:hAnsi="Book Antiqua" w:cs="Times New Roman"/>
        </w:rPr>
        <w:t>kedayagunaan</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kehasilgunaan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pembentukan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peraturan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perundang-undangan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termasuk</w:t>
      </w:r>
      <w:proofErr w:type="spellEnd"/>
      <w:r w:rsidRPr="008066CD">
        <w:rPr>
          <w:rFonts w:ascii="Book Antiqua" w:eastAsia="SimSun" w:hAnsi="Book Antiqua" w:cs="Times New Roman"/>
        </w:rPr>
        <w:t xml:space="preserve"> UU PKDRT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peran</w:t>
      </w:r>
      <w:proofErr w:type="spellEnd"/>
      <w:r w:rsidRPr="008066CD">
        <w:rPr>
          <w:rFonts w:ascii="Book Antiqua" w:eastAsia="SimSun" w:hAnsi="Book Antiqua" w:cs="Times New Roman"/>
        </w:rPr>
        <w:t xml:space="preserve"> yang sangat </w:t>
      </w:r>
      <w:proofErr w:type="spellStart"/>
      <w:r w:rsidRPr="008066CD">
        <w:rPr>
          <w:rFonts w:ascii="Book Antiqua" w:eastAsia="SimSun" w:hAnsi="Book Antiqua" w:cs="Times New Roman"/>
        </w:rPr>
        <w:t>penting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memastikan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bahwa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undang-undang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tersebut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tidak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bersifat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normatif</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tetapi</w:t>
      </w:r>
      <w:proofErr w:type="spellEnd"/>
      <w:r w:rsidRPr="008066CD">
        <w:rPr>
          <w:rFonts w:ascii="Book Antiqua" w:eastAsia="SimSun" w:hAnsi="Book Antiqua" w:cs="Times New Roman"/>
        </w:rPr>
        <w:t xml:space="preserve"> juga </w:t>
      </w:r>
      <w:proofErr w:type="spellStart"/>
      <w:r w:rsidRPr="008066CD">
        <w:rPr>
          <w:rFonts w:ascii="Book Antiqua" w:eastAsia="SimSun" w:hAnsi="Book Antiqua" w:cs="Times New Roman"/>
        </w:rPr>
        <w:t>bermanfaat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secara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nyata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masyarakat</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dapat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diterapkan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secara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efektif</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praktik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Keberhasilan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undang-undang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ini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tidak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bergantung</w:t>
      </w:r>
      <w:proofErr w:type="spellEnd"/>
      <w:r w:rsidRPr="008066CD">
        <w:rPr>
          <w:rFonts w:ascii="Book Antiqua" w:eastAsia="SimSun" w:hAnsi="Book Antiqua" w:cs="Times New Roman"/>
        </w:rPr>
        <w:t xml:space="preserve"> pada </w:t>
      </w:r>
      <w:proofErr w:type="spellStart"/>
      <w:r w:rsidRPr="008066CD">
        <w:rPr>
          <w:rFonts w:ascii="Book Antiqua" w:eastAsia="SimSun" w:hAnsi="Book Antiqua" w:cs="Times New Roman"/>
        </w:rPr>
        <w:t>teksnya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tetapi</w:t>
      </w:r>
      <w:proofErr w:type="spellEnd"/>
      <w:r w:rsidRPr="008066CD">
        <w:rPr>
          <w:rFonts w:ascii="Book Antiqua" w:eastAsia="SimSun" w:hAnsi="Book Antiqua" w:cs="Times New Roman"/>
        </w:rPr>
        <w:t xml:space="preserve"> pada </w:t>
      </w:r>
      <w:proofErr w:type="spellStart"/>
      <w:r w:rsidRPr="008066CD">
        <w:rPr>
          <w:rFonts w:ascii="Book Antiqua" w:eastAsia="SimSun" w:hAnsi="Book Antiqua" w:cs="Times New Roman"/>
        </w:rPr>
        <w:t>pelaksanaan</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nyata</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pengaruh</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positif</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ditimbulkan</w:t>
      </w:r>
      <w:proofErr w:type="spellEnd"/>
      <w:r w:rsidRPr="008066CD">
        <w:rPr>
          <w:rFonts w:ascii="Book Antiqua" w:eastAsia="SimSun" w:hAnsi="Book Antiqua" w:cs="Times New Roman"/>
        </w:rPr>
        <w:t xml:space="preserve"> di </w:t>
      </w:r>
      <w:r w:rsidR="00AE1999" w:rsidRPr="008066CD">
        <w:rPr>
          <w:rFonts w:ascii="Book Antiqua" w:eastAsia="SimSun" w:hAnsi="Book Antiqua" w:cs="Times New Roman"/>
        </w:rPr>
        <w:t xml:space="preserve">Masyarakat. </w:t>
      </w:r>
      <w:proofErr w:type="spellStart"/>
      <w:r w:rsidRPr="008066CD">
        <w:rPr>
          <w:rFonts w:ascii="Book Antiqua" w:eastAsia="SimSun" w:hAnsi="Book Antiqua" w:cs="Times New Roman"/>
        </w:rPr>
        <w:t>Pengaturan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tambahan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khususnya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pasal</w:t>
      </w:r>
      <w:proofErr w:type="spellEnd"/>
      <w:r w:rsidRPr="008066CD">
        <w:rPr>
          <w:rFonts w:ascii="Book Antiqua" w:eastAsia="SimSun" w:hAnsi="Book Antiqua" w:cs="Times New Roman"/>
        </w:rPr>
        <w:t xml:space="preserve"> 50 </w:t>
      </w:r>
      <w:proofErr w:type="spellStart"/>
      <w:r w:rsidRPr="008066CD">
        <w:rPr>
          <w:rFonts w:ascii="Book Antiqua" w:eastAsia="SimSun" w:hAnsi="Book Antiqua" w:cs="Times New Roman"/>
        </w:rPr>
        <w:t>huruf</w:t>
      </w:r>
      <w:proofErr w:type="spellEnd"/>
      <w:r w:rsidRPr="008066CD">
        <w:rPr>
          <w:rFonts w:ascii="Book Antiqua" w:eastAsia="SimSun" w:hAnsi="Book Antiqua" w:cs="Times New Roman"/>
        </w:rPr>
        <w:t xml:space="preserve"> a </w:t>
      </w:r>
      <w:proofErr w:type="spellStart"/>
      <w:r w:rsidRPr="008066CD">
        <w:rPr>
          <w:rFonts w:ascii="Book Antiqua" w:eastAsia="SimSun" w:hAnsi="Book Antiqua" w:cs="Times New Roman"/>
        </w:rPr>
        <w:t>frasa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pembatasan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gerak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pelaku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terhadap</w:t>
      </w:r>
      <w:proofErr w:type="spellEnd"/>
      <w:r w:rsidRPr="008066CD">
        <w:rPr>
          <w:rFonts w:ascii="Book Antiqua" w:eastAsia="SimSun" w:hAnsi="Book Antiqua" w:cs="Times New Roman"/>
        </w:rPr>
        <w:t xml:space="preserve"> korban” </w:t>
      </w:r>
      <w:proofErr w:type="spellStart"/>
      <w:r w:rsidRPr="008066CD">
        <w:rPr>
          <w:rFonts w:ascii="Book Antiqua" w:eastAsia="SimSun" w:hAnsi="Book Antiqua" w:cs="Times New Roman"/>
        </w:rPr>
        <w:t>perlu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diarahkan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memberikan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kemanfaatan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hukum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korban. </w:t>
      </w:r>
      <w:bookmarkStart w:id="38" w:name="_Toc199359328"/>
      <w:bookmarkStart w:id="39" w:name="_Toc199694101"/>
      <w:bookmarkStart w:id="40" w:name="_Toc200539276"/>
      <w:bookmarkStart w:id="41" w:name="_Toc200539578"/>
      <w:bookmarkStart w:id="42" w:name="_Toc200539913"/>
      <w:bookmarkStart w:id="43" w:name="_Toc200539980"/>
      <w:proofErr w:type="spellStart"/>
      <w:r w:rsidR="00D5694C" w:rsidRPr="008066CD">
        <w:rPr>
          <w:rFonts w:ascii="Book Antiqua" w:eastAsia="SimSun" w:hAnsi="Book Antiqua" w:cs="Times New Roman"/>
        </w:rPr>
        <w:t>diarahkan</w:t>
      </w:r>
      <w:proofErr w:type="spellEnd"/>
      <w:r w:rsidR="00D5694C" w:rsidRPr="008066CD">
        <w:rPr>
          <w:rFonts w:ascii="Book Antiqua" w:eastAsia="SimSun" w:hAnsi="Book Antiqua" w:cs="Times New Roman"/>
        </w:rPr>
        <w:t xml:space="preserve"> pada </w:t>
      </w:r>
      <w:proofErr w:type="spellStart"/>
      <w:r w:rsidR="00D5694C" w:rsidRPr="008066CD">
        <w:rPr>
          <w:rFonts w:ascii="Book Antiqua" w:eastAsia="SimSun" w:hAnsi="Book Antiqua" w:cs="Times New Roman"/>
        </w:rPr>
        <w:t>kemanfaatan</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hukum</w:t>
      </w:r>
      <w:proofErr w:type="spellEnd"/>
      <w:r w:rsidR="00D5694C" w:rsidRPr="008066CD">
        <w:rPr>
          <w:rFonts w:ascii="Book Antiqua" w:eastAsia="SimSun" w:hAnsi="Book Antiqua" w:cs="Times New Roman"/>
        </w:rPr>
        <w:t xml:space="preserve"> yang </w:t>
      </w:r>
      <w:proofErr w:type="spellStart"/>
      <w:r w:rsidR="00D5694C" w:rsidRPr="008066CD">
        <w:rPr>
          <w:rFonts w:ascii="Book Antiqua" w:eastAsia="SimSun" w:hAnsi="Book Antiqua" w:cs="Times New Roman"/>
        </w:rPr>
        <w:t>berfokus</w:t>
      </w:r>
      <w:proofErr w:type="spellEnd"/>
      <w:r w:rsidR="00D5694C" w:rsidRPr="008066CD">
        <w:rPr>
          <w:rFonts w:ascii="Book Antiqua" w:eastAsia="SimSun" w:hAnsi="Book Antiqua" w:cs="Times New Roman"/>
        </w:rPr>
        <w:t xml:space="preserve"> pada </w:t>
      </w:r>
      <w:proofErr w:type="spellStart"/>
      <w:r w:rsidR="00D5694C" w:rsidRPr="008066CD">
        <w:rPr>
          <w:rFonts w:ascii="Book Antiqua" w:eastAsia="SimSun" w:hAnsi="Book Antiqua" w:cs="Times New Roman"/>
        </w:rPr>
        <w:t>perlindungan</w:t>
      </w:r>
      <w:proofErr w:type="spellEnd"/>
      <w:r w:rsidR="00D5694C" w:rsidRPr="008066CD">
        <w:rPr>
          <w:rFonts w:ascii="Book Antiqua" w:eastAsia="SimSun" w:hAnsi="Book Antiqua" w:cs="Times New Roman"/>
        </w:rPr>
        <w:t xml:space="preserve"> dan </w:t>
      </w:r>
      <w:proofErr w:type="spellStart"/>
      <w:r w:rsidR="00D5694C" w:rsidRPr="008066CD">
        <w:rPr>
          <w:rFonts w:ascii="Book Antiqua" w:eastAsia="SimSun" w:hAnsi="Book Antiqua" w:cs="Times New Roman"/>
        </w:rPr>
        <w:t>pemulihan</w:t>
      </w:r>
      <w:proofErr w:type="spellEnd"/>
      <w:r w:rsidR="00D5694C" w:rsidRPr="008066CD">
        <w:rPr>
          <w:rFonts w:ascii="Book Antiqua" w:eastAsia="SimSun" w:hAnsi="Book Antiqua" w:cs="Times New Roman"/>
        </w:rPr>
        <w:t xml:space="preserve"> korban, </w:t>
      </w:r>
      <w:proofErr w:type="spellStart"/>
      <w:r w:rsidR="00D5694C" w:rsidRPr="008066CD">
        <w:rPr>
          <w:rFonts w:ascii="Book Antiqua" w:eastAsia="SimSun" w:hAnsi="Book Antiqua" w:cs="Times New Roman"/>
        </w:rPr>
        <w:t>sehingga</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penerapannya</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benar-benar</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mendukung</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asas</w:t>
      </w:r>
      <w:proofErr w:type="spellEnd"/>
      <w:r w:rsidR="00D5694C" w:rsidRPr="008066CD">
        <w:rPr>
          <w:rFonts w:ascii="Book Antiqua" w:eastAsia="SimSun" w:hAnsi="Book Antiqua" w:cs="Times New Roman"/>
        </w:rPr>
        <w:t xml:space="preserve"> </w:t>
      </w:r>
      <w:proofErr w:type="spellStart"/>
      <w:r w:rsidR="00D5694C" w:rsidRPr="008066CD">
        <w:rPr>
          <w:rFonts w:ascii="Book Antiqua" w:eastAsia="SimSun" w:hAnsi="Book Antiqua" w:cs="Times New Roman"/>
        </w:rPr>
        <w:t>kedayagunaan</w:t>
      </w:r>
      <w:proofErr w:type="spellEnd"/>
      <w:r w:rsidR="00D5694C" w:rsidRPr="008066CD">
        <w:rPr>
          <w:rFonts w:ascii="Book Antiqua" w:eastAsia="SimSun" w:hAnsi="Book Antiqua" w:cs="Times New Roman"/>
        </w:rPr>
        <w:t xml:space="preserve"> dan </w:t>
      </w:r>
      <w:proofErr w:type="spellStart"/>
      <w:r w:rsidR="00D5694C" w:rsidRPr="008066CD">
        <w:rPr>
          <w:rFonts w:ascii="Book Antiqua" w:eastAsia="SimSun" w:hAnsi="Book Antiqua" w:cs="Times New Roman"/>
        </w:rPr>
        <w:t>kehasilgunaan</w:t>
      </w:r>
      <w:proofErr w:type="spellEnd"/>
      <w:r w:rsidR="00D5694C" w:rsidRPr="008066CD">
        <w:rPr>
          <w:rFonts w:ascii="Book Antiqua" w:eastAsia="SimSun" w:hAnsi="Book Antiqua" w:cs="Times New Roman"/>
        </w:rPr>
        <w:t>.</w:t>
      </w:r>
    </w:p>
    <w:p w14:paraId="19FDF5F4" w14:textId="6425B209" w:rsidR="00CB4CCB" w:rsidRPr="008066CD" w:rsidRDefault="00CB4CCB" w:rsidP="00876C8D">
      <w:pPr>
        <w:spacing w:after="0" w:line="276" w:lineRule="auto"/>
        <w:ind w:firstLine="720"/>
        <w:jc w:val="both"/>
        <w:rPr>
          <w:rFonts w:ascii="Book Antiqua" w:eastAsia="SimSun" w:hAnsi="Book Antiqua" w:cs="Times New Roman"/>
        </w:rPr>
      </w:pPr>
      <w:proofErr w:type="spellStart"/>
      <w:r w:rsidRPr="008066CD">
        <w:rPr>
          <w:rFonts w:ascii="Book Antiqua" w:eastAsia="SimSun" w:hAnsi="Book Antiqua" w:cs="Times New Roman"/>
        </w:rPr>
        <w:t>Putusan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Pengadilan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Militer</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Nomor</w:t>
      </w:r>
      <w:proofErr w:type="spellEnd"/>
      <w:r w:rsidRPr="008066CD">
        <w:rPr>
          <w:rFonts w:ascii="Book Antiqua" w:eastAsia="SimSun" w:hAnsi="Book Antiqua" w:cs="Times New Roman"/>
        </w:rPr>
        <w:t xml:space="preserve"> 03-K/BDG/PMT-II/AU/I/2016 dan </w:t>
      </w:r>
      <w:proofErr w:type="spellStart"/>
      <w:r w:rsidRPr="008066CD">
        <w:rPr>
          <w:rFonts w:ascii="Book Antiqua" w:eastAsia="SimSun" w:hAnsi="Book Antiqua" w:cs="Times New Roman"/>
        </w:rPr>
        <w:t>Putusan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Nomor</w:t>
      </w:r>
      <w:proofErr w:type="spellEnd"/>
      <w:r w:rsidRPr="008066CD">
        <w:rPr>
          <w:rFonts w:ascii="Book Antiqua" w:eastAsia="SimSun" w:hAnsi="Book Antiqua" w:cs="Times New Roman"/>
        </w:rPr>
        <w:t xml:space="preserve"> 76-K/PM.III-13/AL/XII/2013 </w:t>
      </w:r>
      <w:proofErr w:type="spellStart"/>
      <w:r w:rsidRPr="008066CD">
        <w:rPr>
          <w:rFonts w:ascii="Book Antiqua" w:eastAsia="SimSun" w:hAnsi="Book Antiqua" w:cs="Times New Roman"/>
        </w:rPr>
        <w:t>memberikan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penguatan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terhadap</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urgensi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pemberian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kepada</w:t>
      </w:r>
      <w:proofErr w:type="spellEnd"/>
      <w:r w:rsidRPr="008066CD">
        <w:rPr>
          <w:rFonts w:ascii="Book Antiqua" w:eastAsia="SimSun" w:hAnsi="Book Antiqua" w:cs="Times New Roman"/>
        </w:rPr>
        <w:t xml:space="preserve"> korban KDRT, </w:t>
      </w:r>
      <w:proofErr w:type="spellStart"/>
      <w:r w:rsidRPr="008066CD">
        <w:rPr>
          <w:rFonts w:ascii="Book Antiqua" w:eastAsia="SimSun" w:hAnsi="Book Antiqua" w:cs="Times New Roman"/>
        </w:rPr>
        <w:t>khususnya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kondisi</w:t>
      </w:r>
      <w:proofErr w:type="spellEnd"/>
      <w:r w:rsidRPr="008066CD">
        <w:rPr>
          <w:rFonts w:ascii="Book Antiqua" w:eastAsia="SimSun" w:hAnsi="Book Antiqua" w:cs="Times New Roman"/>
        </w:rPr>
        <w:t xml:space="preserve"> di mana </w:t>
      </w:r>
      <w:proofErr w:type="spellStart"/>
      <w:r w:rsidRPr="008066CD">
        <w:rPr>
          <w:rFonts w:ascii="Book Antiqua" w:eastAsia="SimSun" w:hAnsi="Book Antiqua" w:cs="Times New Roman"/>
        </w:rPr>
        <w:t>kekerasan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tersebut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berujung</w:t>
      </w:r>
      <w:proofErr w:type="spellEnd"/>
      <w:r w:rsidRPr="008066CD">
        <w:rPr>
          <w:rFonts w:ascii="Book Antiqua" w:eastAsia="SimSun" w:hAnsi="Book Antiqua" w:cs="Times New Roman"/>
        </w:rPr>
        <w:t xml:space="preserve"> pada </w:t>
      </w:r>
      <w:proofErr w:type="spellStart"/>
      <w:r w:rsidRPr="008066CD">
        <w:rPr>
          <w:rFonts w:ascii="Book Antiqua" w:eastAsia="SimSun" w:hAnsi="Book Antiqua" w:cs="Times New Roman"/>
        </w:rPr>
        <w:t>perceraian</w:t>
      </w:r>
      <w:proofErr w:type="spellEnd"/>
      <w:r w:rsidRPr="008066CD">
        <w:rPr>
          <w:rFonts w:ascii="Book Antiqua" w:eastAsia="SimSun" w:hAnsi="Book Antiqua" w:cs="Times New Roman"/>
        </w:rPr>
        <w:t xml:space="preserve">. Hal </w:t>
      </w:r>
      <w:proofErr w:type="spellStart"/>
      <w:r w:rsidRPr="008066CD">
        <w:rPr>
          <w:rFonts w:ascii="Book Antiqua" w:eastAsia="SimSun" w:hAnsi="Book Antiqua" w:cs="Times New Roman"/>
        </w:rPr>
        <w:t>ini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menunjukkan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bahwa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pemberian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rugi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lebih</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ditekankan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sebagai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bentuk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tambahan</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pemulihan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bagi</w:t>
      </w:r>
      <w:proofErr w:type="spellEnd"/>
      <w:r w:rsidRPr="008066CD">
        <w:rPr>
          <w:rFonts w:ascii="Book Antiqua" w:eastAsia="SimSun" w:hAnsi="Book Antiqua" w:cs="Times New Roman"/>
        </w:rPr>
        <w:t xml:space="preserve"> korban yang </w:t>
      </w:r>
      <w:proofErr w:type="spellStart"/>
      <w:r w:rsidRPr="008066CD">
        <w:rPr>
          <w:rFonts w:ascii="Book Antiqua" w:eastAsia="SimSun" w:hAnsi="Book Antiqua" w:cs="Times New Roman"/>
        </w:rPr>
        <w:t>tidak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mengalami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fisik</w:t>
      </w:r>
      <w:proofErr w:type="spellEnd"/>
      <w:r w:rsidRPr="008066CD">
        <w:rPr>
          <w:rFonts w:ascii="Book Antiqua" w:eastAsia="SimSun" w:hAnsi="Book Antiqua" w:cs="Times New Roman"/>
        </w:rPr>
        <w:t xml:space="preserve"> dan </w:t>
      </w:r>
      <w:proofErr w:type="spellStart"/>
      <w:r w:rsidRPr="008066CD">
        <w:rPr>
          <w:rFonts w:ascii="Book Antiqua" w:eastAsia="SimSun" w:hAnsi="Book Antiqua" w:cs="Times New Roman"/>
        </w:rPr>
        <w:t>psikis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tetapi</w:t>
      </w:r>
      <w:proofErr w:type="spellEnd"/>
      <w:r w:rsidRPr="008066CD">
        <w:rPr>
          <w:rFonts w:ascii="Book Antiqua" w:eastAsia="SimSun" w:hAnsi="Book Antiqua" w:cs="Times New Roman"/>
        </w:rPr>
        <w:t xml:space="preserve"> juga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sosial</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akibat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perceraian</w:t>
      </w:r>
      <w:proofErr w:type="spellEnd"/>
      <w:r w:rsidRPr="008066CD">
        <w:rPr>
          <w:rFonts w:ascii="Book Antiqua" w:eastAsia="SimSun" w:hAnsi="Book Antiqua" w:cs="Times New Roman"/>
        </w:rPr>
        <w:t xml:space="preserve">. Oleh </w:t>
      </w:r>
      <w:proofErr w:type="spellStart"/>
      <w:r w:rsidRPr="008066CD">
        <w:rPr>
          <w:rFonts w:ascii="Book Antiqua" w:eastAsia="SimSun" w:hAnsi="Book Antiqua" w:cs="Times New Roman"/>
        </w:rPr>
        <w:t>karena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itu</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konstribusi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pemberian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sebagaimana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sanksi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pidana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tambahan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pasal</w:t>
      </w:r>
      <w:proofErr w:type="spellEnd"/>
      <w:r w:rsidRPr="008066CD">
        <w:rPr>
          <w:rFonts w:ascii="Book Antiqua" w:eastAsia="SimSun" w:hAnsi="Book Antiqua" w:cs="Times New Roman"/>
        </w:rPr>
        <w:t xml:space="preserve"> 50 </w:t>
      </w:r>
      <w:proofErr w:type="spellStart"/>
      <w:r w:rsidRPr="008066CD">
        <w:rPr>
          <w:rFonts w:ascii="Book Antiqua" w:eastAsia="SimSun" w:hAnsi="Book Antiqua" w:cs="Times New Roman"/>
        </w:rPr>
        <w:t>huruf</w:t>
      </w:r>
      <w:proofErr w:type="spellEnd"/>
      <w:r w:rsidRPr="008066CD">
        <w:rPr>
          <w:rFonts w:ascii="Book Antiqua" w:eastAsia="SimSun" w:hAnsi="Book Antiqua" w:cs="Times New Roman"/>
        </w:rPr>
        <w:t xml:space="preserve"> a UU PKDRT pada </w:t>
      </w:r>
      <w:proofErr w:type="spellStart"/>
      <w:r w:rsidRPr="008066CD">
        <w:rPr>
          <w:rFonts w:ascii="Book Antiqua" w:eastAsia="SimSun" w:hAnsi="Book Antiqua" w:cs="Times New Roman"/>
        </w:rPr>
        <w:t>prinsipnya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dimaksudkan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korban KDRT yang </w:t>
      </w:r>
      <w:proofErr w:type="spellStart"/>
      <w:r w:rsidRPr="008066CD">
        <w:rPr>
          <w:rFonts w:ascii="Book Antiqua" w:eastAsia="SimSun" w:hAnsi="Book Antiqua" w:cs="Times New Roman"/>
        </w:rPr>
        <w:t>memutuskan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untuk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mengakhiri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hubungan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perkawinan</w:t>
      </w:r>
      <w:proofErr w:type="spellEnd"/>
      <w:r w:rsidRPr="008066CD">
        <w:rPr>
          <w:rFonts w:ascii="Book Antiqua" w:eastAsia="SimSun" w:hAnsi="Book Antiqua" w:cs="Times New Roman"/>
        </w:rPr>
        <w:t xml:space="preserve">. Baik korban yang </w:t>
      </w:r>
      <w:proofErr w:type="spellStart"/>
      <w:r w:rsidRPr="008066CD">
        <w:rPr>
          <w:rFonts w:ascii="Book Antiqua" w:eastAsia="SimSun" w:hAnsi="Book Antiqua" w:cs="Times New Roman"/>
        </w:rPr>
        <w:t>mengajukan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gugatan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cerai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maupun</w:t>
      </w:r>
      <w:proofErr w:type="spellEnd"/>
      <w:r w:rsidRPr="008066CD">
        <w:rPr>
          <w:rFonts w:ascii="Book Antiqua" w:eastAsia="SimSun" w:hAnsi="Book Antiqua" w:cs="Times New Roman"/>
        </w:rPr>
        <w:t xml:space="preserve"> yang </w:t>
      </w:r>
      <w:proofErr w:type="spellStart"/>
      <w:r w:rsidRPr="008066CD">
        <w:rPr>
          <w:rFonts w:ascii="Book Antiqua" w:eastAsia="SimSun" w:hAnsi="Book Antiqua" w:cs="Times New Roman"/>
        </w:rPr>
        <w:t>menjadi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pihak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tergugat</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dalam</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perkara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perceraian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tetap</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memiliki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hak</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atas</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sepanjang</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terbukti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mengalami</w:t>
      </w:r>
      <w:proofErr w:type="spellEnd"/>
      <w:r w:rsidRPr="008066CD">
        <w:rPr>
          <w:rFonts w:ascii="Book Antiqua" w:eastAsia="SimSun" w:hAnsi="Book Antiqua" w:cs="Times New Roman"/>
        </w:rPr>
        <w:t xml:space="preserve"> KDRT.</w:t>
      </w:r>
    </w:p>
    <w:p w14:paraId="3ED15D9E" w14:textId="77777777" w:rsidR="00CB4CCB" w:rsidRPr="008066CD" w:rsidRDefault="00CB4CCB" w:rsidP="00876C8D">
      <w:pPr>
        <w:spacing w:after="0" w:line="276" w:lineRule="auto"/>
        <w:ind w:firstLine="720"/>
        <w:jc w:val="both"/>
        <w:rPr>
          <w:rFonts w:ascii="Book Antiqua" w:eastAsia="SimSun" w:hAnsi="Book Antiqua" w:cs="Times New Roman"/>
        </w:rPr>
      </w:pPr>
    </w:p>
    <w:p w14:paraId="2477777E" w14:textId="5E23A141" w:rsidR="00CB4CCB" w:rsidRPr="008066CD" w:rsidRDefault="00CB4CCB" w:rsidP="005436BC">
      <w:pPr>
        <w:pStyle w:val="Heading1"/>
        <w:spacing w:before="0" w:after="0" w:line="276" w:lineRule="auto"/>
        <w:jc w:val="left"/>
        <w:rPr>
          <w:rFonts w:ascii="Book Antiqua" w:hAnsi="Book Antiqua" w:cs="Times New Roman"/>
          <w:sz w:val="22"/>
          <w:szCs w:val="22"/>
        </w:rPr>
      </w:pPr>
      <w:bookmarkStart w:id="44" w:name="_Toc200539277"/>
      <w:bookmarkStart w:id="45" w:name="_Toc200539579"/>
      <w:bookmarkStart w:id="46" w:name="_Toc200539914"/>
      <w:bookmarkStart w:id="47" w:name="_Toc203486142"/>
      <w:bookmarkEnd w:id="38"/>
      <w:bookmarkEnd w:id="39"/>
      <w:bookmarkEnd w:id="40"/>
      <w:bookmarkEnd w:id="41"/>
      <w:bookmarkEnd w:id="42"/>
      <w:bookmarkEnd w:id="43"/>
      <w:r w:rsidRPr="008066CD">
        <w:rPr>
          <w:rFonts w:ascii="Book Antiqua" w:hAnsi="Book Antiqua" w:cs="Times New Roman"/>
          <w:sz w:val="22"/>
          <w:szCs w:val="22"/>
        </w:rPr>
        <w:t>PENUTUP</w:t>
      </w:r>
      <w:bookmarkEnd w:id="44"/>
      <w:bookmarkEnd w:id="45"/>
      <w:bookmarkEnd w:id="46"/>
      <w:bookmarkEnd w:id="47"/>
    </w:p>
    <w:p w14:paraId="162FF35B" w14:textId="77777777" w:rsidR="00CB4CCB" w:rsidRPr="008066CD" w:rsidRDefault="00CB4CCB" w:rsidP="00876C8D">
      <w:pPr>
        <w:spacing w:after="0" w:line="276" w:lineRule="auto"/>
        <w:ind w:firstLine="720"/>
        <w:jc w:val="both"/>
        <w:rPr>
          <w:rFonts w:ascii="Book Antiqua" w:hAnsi="Book Antiqua" w:cs="Times New Roman"/>
        </w:rPr>
      </w:pPr>
      <w:proofErr w:type="spellStart"/>
      <w:r w:rsidRPr="008066CD">
        <w:rPr>
          <w:rFonts w:ascii="Book Antiqua" w:hAnsi="Book Antiqua" w:cs="Times New Roman"/>
        </w:rPr>
        <w:t>Berdasarkan</w:t>
      </w:r>
      <w:proofErr w:type="spellEnd"/>
      <w:r w:rsidRPr="008066CD">
        <w:rPr>
          <w:rFonts w:ascii="Book Antiqua" w:hAnsi="Book Antiqua" w:cs="Times New Roman"/>
        </w:rPr>
        <w:t xml:space="preserve"> </w:t>
      </w:r>
      <w:proofErr w:type="spellStart"/>
      <w:r w:rsidRPr="008066CD">
        <w:rPr>
          <w:rFonts w:ascii="Book Antiqua" w:hAnsi="Book Antiqua" w:cs="Times New Roman"/>
        </w:rPr>
        <w:t>pembahasan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telah</w:t>
      </w:r>
      <w:proofErr w:type="spellEnd"/>
      <w:r w:rsidRPr="008066CD">
        <w:rPr>
          <w:rFonts w:ascii="Book Antiqua" w:hAnsi="Book Antiqua" w:cs="Times New Roman"/>
        </w:rPr>
        <w:t xml:space="preserve"> </w:t>
      </w:r>
      <w:proofErr w:type="spellStart"/>
      <w:r w:rsidRPr="008066CD">
        <w:rPr>
          <w:rFonts w:ascii="Book Antiqua" w:hAnsi="Book Antiqua" w:cs="Times New Roman"/>
        </w:rPr>
        <w:t>diuraikan</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ditarik</w:t>
      </w:r>
      <w:proofErr w:type="spellEnd"/>
      <w:r w:rsidRPr="008066CD">
        <w:rPr>
          <w:rFonts w:ascii="Book Antiqua" w:hAnsi="Book Antiqua" w:cs="Times New Roman"/>
        </w:rPr>
        <w:t xml:space="preserve"> </w:t>
      </w:r>
      <w:proofErr w:type="spellStart"/>
      <w:r w:rsidRPr="008066CD">
        <w:rPr>
          <w:rFonts w:ascii="Book Antiqua" w:hAnsi="Book Antiqua" w:cs="Times New Roman"/>
        </w:rPr>
        <w:t>kesimpulan</w:t>
      </w:r>
      <w:proofErr w:type="spellEnd"/>
      <w:r w:rsidRPr="008066CD">
        <w:rPr>
          <w:rFonts w:ascii="Book Antiqua" w:hAnsi="Book Antiqua" w:cs="Times New Roman"/>
        </w:rPr>
        <w:t xml:space="preserve"> </w:t>
      </w:r>
      <w:proofErr w:type="spellStart"/>
      <w:r w:rsidRPr="008066CD">
        <w:rPr>
          <w:rFonts w:ascii="Book Antiqua" w:hAnsi="Book Antiqua" w:cs="Times New Roman"/>
        </w:rPr>
        <w:t>serta</w:t>
      </w:r>
      <w:proofErr w:type="spellEnd"/>
      <w:r w:rsidRPr="008066CD">
        <w:rPr>
          <w:rFonts w:ascii="Book Antiqua" w:hAnsi="Book Antiqua" w:cs="Times New Roman"/>
        </w:rPr>
        <w:t xml:space="preserve"> saran </w:t>
      </w:r>
      <w:proofErr w:type="spellStart"/>
      <w:r w:rsidRPr="008066CD">
        <w:rPr>
          <w:rFonts w:ascii="Book Antiqua" w:hAnsi="Book Antiqua" w:cs="Times New Roman"/>
        </w:rPr>
        <w:t>sebagai</w:t>
      </w:r>
      <w:proofErr w:type="spellEnd"/>
      <w:r w:rsidRPr="008066CD">
        <w:rPr>
          <w:rFonts w:ascii="Book Antiqua" w:hAnsi="Book Antiqua" w:cs="Times New Roman"/>
        </w:rPr>
        <w:t xml:space="preserve"> </w:t>
      </w:r>
      <w:proofErr w:type="spellStart"/>
      <w:r w:rsidRPr="008066CD">
        <w:rPr>
          <w:rFonts w:ascii="Book Antiqua" w:hAnsi="Book Antiqua" w:cs="Times New Roman"/>
        </w:rPr>
        <w:t>berikut</w:t>
      </w:r>
      <w:proofErr w:type="spellEnd"/>
      <w:r w:rsidRPr="008066CD">
        <w:rPr>
          <w:rFonts w:ascii="Book Antiqua" w:hAnsi="Book Antiqua" w:cs="Times New Roman"/>
        </w:rPr>
        <w:t xml:space="preserve">: </w:t>
      </w:r>
    </w:p>
    <w:p w14:paraId="4897AC55" w14:textId="06E608A8" w:rsidR="00CB4CCB" w:rsidRPr="008066CD" w:rsidRDefault="00CB4CCB" w:rsidP="0035047E">
      <w:pPr>
        <w:pStyle w:val="Heading2"/>
        <w:numPr>
          <w:ilvl w:val="0"/>
          <w:numId w:val="0"/>
        </w:numPr>
        <w:spacing w:before="0" w:after="0" w:line="276" w:lineRule="auto"/>
        <w:ind w:left="360" w:hanging="360"/>
        <w:rPr>
          <w:rFonts w:ascii="Book Antiqua" w:hAnsi="Book Antiqua" w:cs="Times New Roman"/>
          <w:sz w:val="22"/>
          <w:szCs w:val="22"/>
        </w:rPr>
      </w:pPr>
      <w:bookmarkStart w:id="48" w:name="_Toc200539278"/>
      <w:bookmarkStart w:id="49" w:name="_Toc200539580"/>
      <w:bookmarkStart w:id="50" w:name="_Toc200539915"/>
      <w:bookmarkStart w:id="51" w:name="_Toc203486143"/>
      <w:r w:rsidRPr="008066CD">
        <w:rPr>
          <w:rFonts w:ascii="Book Antiqua" w:hAnsi="Book Antiqua" w:cs="Times New Roman"/>
          <w:sz w:val="22"/>
          <w:szCs w:val="22"/>
        </w:rPr>
        <w:t>Kesimpulan</w:t>
      </w:r>
      <w:bookmarkEnd w:id="48"/>
      <w:bookmarkEnd w:id="49"/>
      <w:bookmarkEnd w:id="50"/>
      <w:bookmarkEnd w:id="51"/>
    </w:p>
    <w:p w14:paraId="7DBB18E5" w14:textId="77777777" w:rsidR="00CB4CCB" w:rsidRPr="008066CD" w:rsidRDefault="00CB4CCB" w:rsidP="00876C8D">
      <w:pPr>
        <w:numPr>
          <w:ilvl w:val="0"/>
          <w:numId w:val="4"/>
        </w:numPr>
        <w:spacing w:after="0" w:line="276" w:lineRule="auto"/>
        <w:jc w:val="both"/>
        <w:rPr>
          <w:rFonts w:ascii="Book Antiqua" w:hAnsi="Book Antiqua" w:cs="Times New Roman"/>
        </w:rPr>
      </w:pPr>
      <w:r w:rsidRPr="008066CD">
        <w:rPr>
          <w:rFonts w:ascii="Book Antiqua" w:hAnsi="Book Antiqua" w:cs="Times New Roman"/>
        </w:rPr>
        <w:t xml:space="preserve">Pasal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UU PKDRT yang </w:t>
      </w:r>
      <w:proofErr w:type="spellStart"/>
      <w:r w:rsidRPr="008066CD">
        <w:rPr>
          <w:rFonts w:ascii="Book Antiqua" w:hAnsi="Book Antiqua" w:cs="Times New Roman"/>
        </w:rPr>
        <w:t>mengatur</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frasa</w:t>
      </w:r>
      <w:proofErr w:type="spellEnd"/>
      <w:r w:rsidRPr="008066CD">
        <w:rPr>
          <w:rFonts w:ascii="Book Antiqua" w:hAnsi="Book Antiqua" w:cs="Times New Roman"/>
        </w:rPr>
        <w:t xml:space="preserve"> “</w:t>
      </w:r>
      <w:proofErr w:type="spellStart"/>
      <w:r w:rsidRPr="008066CD">
        <w:rPr>
          <w:rFonts w:ascii="Book Antiqua" w:hAnsi="Book Antiqua" w:cs="Times New Roman"/>
        </w:rPr>
        <w:t>pembatasan</w:t>
      </w:r>
      <w:proofErr w:type="spellEnd"/>
      <w:r w:rsidRPr="008066CD">
        <w:rPr>
          <w:rFonts w:ascii="Book Antiqua" w:hAnsi="Book Antiqua" w:cs="Times New Roman"/>
        </w:rPr>
        <w:t xml:space="preserve"> </w:t>
      </w:r>
      <w:proofErr w:type="spellStart"/>
      <w:r w:rsidRPr="008066CD">
        <w:rPr>
          <w:rFonts w:ascii="Book Antiqua" w:hAnsi="Book Antiqua" w:cs="Times New Roman"/>
        </w:rPr>
        <w:t>gerak</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menjauh</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jarak</w:t>
      </w:r>
      <w:proofErr w:type="spellEnd"/>
      <w:r w:rsidRPr="008066CD">
        <w:rPr>
          <w:rFonts w:ascii="Book Antiqua" w:hAnsi="Book Antiqua" w:cs="Times New Roman"/>
        </w:rPr>
        <w:t xml:space="preserve"> dan </w:t>
      </w:r>
      <w:proofErr w:type="spellStart"/>
      <w:r w:rsidRPr="008066CD">
        <w:rPr>
          <w:rFonts w:ascii="Book Antiqua" w:hAnsi="Book Antiqua" w:cs="Times New Roman"/>
        </w:rPr>
        <w:t>waktu</w:t>
      </w:r>
      <w:proofErr w:type="spellEnd"/>
      <w:r w:rsidRPr="008066CD">
        <w:rPr>
          <w:rFonts w:ascii="Book Antiqua" w:hAnsi="Book Antiqua" w:cs="Times New Roman"/>
        </w:rPr>
        <w:t xml:space="preserve"> </w:t>
      </w:r>
      <w:proofErr w:type="spellStart"/>
      <w:r w:rsidRPr="008066CD">
        <w:rPr>
          <w:rFonts w:ascii="Book Antiqua" w:hAnsi="Book Antiqua" w:cs="Times New Roman"/>
        </w:rPr>
        <w:t>tertentu</w:t>
      </w:r>
      <w:proofErr w:type="spellEnd"/>
      <w:r w:rsidRPr="008066CD">
        <w:rPr>
          <w:rFonts w:ascii="Book Antiqua" w:hAnsi="Book Antiqua" w:cs="Times New Roman"/>
        </w:rPr>
        <w:t xml:space="preserve">,” </w:t>
      </w:r>
      <w:proofErr w:type="spellStart"/>
      <w:r w:rsidRPr="008066CD">
        <w:rPr>
          <w:rFonts w:ascii="Book Antiqua" w:hAnsi="Book Antiqua" w:cs="Times New Roman"/>
        </w:rPr>
        <w:t>belum</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Hal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substansi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fungsi</w:t>
      </w:r>
      <w:proofErr w:type="spellEnd"/>
      <w:r w:rsidRPr="008066CD">
        <w:rPr>
          <w:rFonts w:ascii="Book Antiqua" w:hAnsi="Book Antiqua" w:cs="Times New Roman"/>
        </w:rPr>
        <w:t xml:space="preserve"> </w:t>
      </w:r>
      <w:proofErr w:type="spellStart"/>
      <w:r w:rsidRPr="008066CD">
        <w:rPr>
          <w:rFonts w:ascii="Book Antiqua" w:hAnsi="Book Antiqua" w:cs="Times New Roman"/>
        </w:rPr>
        <w:t>tumpang</w:t>
      </w:r>
      <w:proofErr w:type="spellEnd"/>
      <w:r w:rsidRPr="008066CD">
        <w:rPr>
          <w:rFonts w:ascii="Book Antiqua" w:hAnsi="Book Antiqua" w:cs="Times New Roman"/>
        </w:rPr>
        <w:t xml:space="preserve"> </w:t>
      </w:r>
      <w:proofErr w:type="spellStart"/>
      <w:r w:rsidRPr="008066CD">
        <w:rPr>
          <w:rFonts w:ascii="Book Antiqua" w:hAnsi="Book Antiqua" w:cs="Times New Roman"/>
        </w:rPr>
        <w:t>tindih</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berupa</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penjara</w:t>
      </w:r>
      <w:proofErr w:type="spellEnd"/>
      <w:r w:rsidRPr="008066CD">
        <w:rPr>
          <w:rFonts w:ascii="Book Antiqua" w:hAnsi="Book Antiqua" w:cs="Times New Roman"/>
        </w:rPr>
        <w:t xml:space="preserve"> yang </w:t>
      </w:r>
      <w:proofErr w:type="spellStart"/>
      <w:r w:rsidRPr="008066CD">
        <w:rPr>
          <w:rFonts w:ascii="Book Antiqua" w:hAnsi="Book Antiqua" w:cs="Times New Roman"/>
        </w:rPr>
        <w:t>sudah</w:t>
      </w:r>
      <w:proofErr w:type="spellEnd"/>
      <w:r w:rsidRPr="008066CD">
        <w:rPr>
          <w:rFonts w:ascii="Book Antiqua" w:hAnsi="Book Antiqua" w:cs="Times New Roman"/>
        </w:rPr>
        <w:t xml:space="preserve"> </w:t>
      </w:r>
      <w:proofErr w:type="spellStart"/>
      <w:r w:rsidRPr="008066CD">
        <w:rPr>
          <w:rFonts w:ascii="Book Antiqua" w:hAnsi="Book Antiqua" w:cs="Times New Roman"/>
        </w:rPr>
        <w:t>mengakibatkan</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dipisahkan</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jarak</w:t>
      </w:r>
      <w:proofErr w:type="spellEnd"/>
      <w:r w:rsidRPr="008066CD">
        <w:rPr>
          <w:rFonts w:ascii="Book Antiqua" w:hAnsi="Book Antiqua" w:cs="Times New Roman"/>
        </w:rPr>
        <w:t xml:space="preserve"> dan </w:t>
      </w:r>
      <w:proofErr w:type="spellStart"/>
      <w:r w:rsidRPr="008066CD">
        <w:rPr>
          <w:rFonts w:ascii="Book Antiqua" w:hAnsi="Book Antiqua" w:cs="Times New Roman"/>
        </w:rPr>
        <w:t>waktu</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Akibatnya</w:t>
      </w:r>
      <w:proofErr w:type="spellEnd"/>
      <w:r w:rsidRPr="008066CD">
        <w:rPr>
          <w:rFonts w:ascii="Book Antiqua" w:hAnsi="Book Antiqua" w:cs="Times New Roman"/>
        </w:rPr>
        <w:t xml:space="preserve">, </w:t>
      </w:r>
      <w:proofErr w:type="spellStart"/>
      <w:r w:rsidRPr="008066CD">
        <w:rPr>
          <w:rFonts w:ascii="Book Antiqua" w:hAnsi="Book Antiqua" w:cs="Times New Roman"/>
        </w:rPr>
        <w:t>ketentuan</w:t>
      </w:r>
      <w:proofErr w:type="spellEnd"/>
      <w:r w:rsidRPr="008066CD">
        <w:rPr>
          <w:rFonts w:ascii="Book Antiqua" w:hAnsi="Book Antiqua" w:cs="Times New Roman"/>
        </w:rPr>
        <w:t xml:space="preserve"> </w:t>
      </w:r>
      <w:proofErr w:type="spellStart"/>
      <w:r w:rsidRPr="008066CD">
        <w:rPr>
          <w:rFonts w:ascii="Book Antiqua" w:hAnsi="Book Antiqua" w:cs="Times New Roman"/>
        </w:rPr>
        <w:t>tersebut</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hal</w:t>
      </w:r>
      <w:proofErr w:type="spellEnd"/>
      <w:r w:rsidRPr="008066CD">
        <w:rPr>
          <w:rFonts w:ascii="Book Antiqua" w:hAnsi="Book Antiqua" w:cs="Times New Roman"/>
        </w:rPr>
        <w:t xml:space="preserve">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korban KDRT.</w:t>
      </w:r>
    </w:p>
    <w:p w14:paraId="0DB713D0" w14:textId="7A679CDB" w:rsidR="00CB4CCB" w:rsidRPr="008066CD" w:rsidRDefault="00CB4CCB" w:rsidP="00876C8D">
      <w:pPr>
        <w:numPr>
          <w:ilvl w:val="0"/>
          <w:numId w:val="4"/>
        </w:numPr>
        <w:spacing w:after="0" w:line="276" w:lineRule="auto"/>
        <w:jc w:val="both"/>
        <w:rPr>
          <w:rFonts w:ascii="Book Antiqua" w:hAnsi="Book Antiqua" w:cs="Times New Roman"/>
        </w:rPr>
      </w:pPr>
      <w:r w:rsidRPr="008066CD">
        <w:rPr>
          <w:rFonts w:ascii="Book Antiqua" w:hAnsi="Book Antiqua" w:cs="Times New Roman"/>
        </w:rPr>
        <w:lastRenderedPageBreak/>
        <w:t xml:space="preserve">Integrasi </w:t>
      </w:r>
      <w:proofErr w:type="spellStart"/>
      <w:r w:rsidRPr="008066CD">
        <w:rPr>
          <w:rFonts w:ascii="Book Antiqua" w:hAnsi="Book Antiqua" w:cs="Times New Roman"/>
        </w:rPr>
        <w:t>mekanisme</w:t>
      </w:r>
      <w:proofErr w:type="spellEnd"/>
      <w:r w:rsidRPr="008066CD">
        <w:rPr>
          <w:rFonts w:ascii="Book Antiqua" w:hAnsi="Book Antiqua" w:cs="Times New Roman"/>
        </w:rPr>
        <w:t xml:space="preserve"> </w:t>
      </w:r>
      <w:proofErr w:type="spellStart"/>
      <w:r w:rsidRPr="008066CD">
        <w:rPr>
          <w:rFonts w:ascii="Book Antiqua" w:eastAsia="SimSun" w:hAnsi="Book Antiqua" w:cs="Times New Roman"/>
        </w:rPr>
        <w:t>ganti</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kerugian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pengaturan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dinilai</w:t>
      </w:r>
      <w:proofErr w:type="spellEnd"/>
      <w:r w:rsidRPr="008066CD">
        <w:rPr>
          <w:rFonts w:ascii="Book Antiqua" w:hAnsi="Book Antiqua" w:cs="Times New Roman"/>
        </w:rPr>
        <w:t xml:space="preserve"> </w:t>
      </w:r>
      <w:proofErr w:type="spellStart"/>
      <w:r w:rsidRPr="008066CD">
        <w:rPr>
          <w:rFonts w:ascii="Book Antiqua" w:hAnsi="Book Antiqua" w:cs="Times New Roman"/>
        </w:rPr>
        <w:t>memiliki</w:t>
      </w:r>
      <w:proofErr w:type="spellEnd"/>
      <w:r w:rsidRPr="008066CD">
        <w:rPr>
          <w:rFonts w:ascii="Book Antiqua" w:hAnsi="Book Antiqua" w:cs="Times New Roman"/>
        </w:rPr>
        <w:t xml:space="preserve"> </w:t>
      </w:r>
      <w:proofErr w:type="spellStart"/>
      <w:r w:rsidRPr="008066CD">
        <w:rPr>
          <w:rFonts w:ascii="Book Antiqua" w:hAnsi="Book Antiqua" w:cs="Times New Roman"/>
        </w:rPr>
        <w:t>potensi</w:t>
      </w:r>
      <w:proofErr w:type="spellEnd"/>
      <w:r w:rsidRPr="008066CD">
        <w:rPr>
          <w:rFonts w:ascii="Book Antiqua" w:hAnsi="Book Antiqua" w:cs="Times New Roman"/>
        </w:rPr>
        <w:t xml:space="preserve"> yang </w:t>
      </w:r>
      <w:proofErr w:type="spellStart"/>
      <w:r w:rsidRPr="008066CD">
        <w:rPr>
          <w:rFonts w:ascii="Book Antiqua" w:hAnsi="Book Antiqua" w:cs="Times New Roman"/>
        </w:rPr>
        <w:t>lebih</w:t>
      </w:r>
      <w:proofErr w:type="spellEnd"/>
      <w:r w:rsidRPr="008066CD">
        <w:rPr>
          <w:rFonts w:ascii="Book Antiqua" w:hAnsi="Book Antiqua" w:cs="Times New Roman"/>
        </w:rPr>
        <w:t xml:space="preserve"> </w:t>
      </w:r>
      <w:proofErr w:type="spellStart"/>
      <w:r w:rsidRPr="008066CD">
        <w:rPr>
          <w:rFonts w:ascii="Book Antiqua" w:hAnsi="Book Antiqua" w:cs="Times New Roman"/>
        </w:rPr>
        <w:t>besar</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memberikan</w:t>
      </w:r>
      <w:proofErr w:type="spellEnd"/>
      <w:r w:rsidRPr="008066CD">
        <w:rPr>
          <w:rFonts w:ascii="Book Antiqua" w:hAnsi="Book Antiqua" w:cs="Times New Roman"/>
        </w:rPr>
        <w:t xml:space="preserve"> </w:t>
      </w:r>
      <w:proofErr w:type="spellStart"/>
      <w:r w:rsidRPr="008066CD">
        <w:rPr>
          <w:rFonts w:ascii="Book Antiqua" w:hAnsi="Book Antiqua" w:cs="Times New Roman"/>
        </w:rPr>
        <w:t>kemanfaatan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nyata</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KDRT. </w:t>
      </w:r>
      <w:r w:rsidRPr="008066CD">
        <w:rPr>
          <w:rFonts w:ascii="Book Antiqua" w:eastAsia="SimSun" w:hAnsi="Book Antiqua" w:cs="Times New Roman"/>
        </w:rPr>
        <w:t xml:space="preserve">Ganti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mencakup</w:t>
      </w:r>
      <w:proofErr w:type="spellEnd"/>
      <w:r w:rsidRPr="008066CD">
        <w:rPr>
          <w:rFonts w:ascii="Book Antiqua" w:hAnsi="Book Antiqua" w:cs="Times New Roman"/>
        </w:rPr>
        <w:t xml:space="preserve">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w:t>
      </w:r>
      <w:proofErr w:type="spellStart"/>
      <w:r w:rsidRPr="008066CD">
        <w:rPr>
          <w:rFonts w:ascii="Book Antiqua" w:hAnsi="Book Antiqua" w:cs="Times New Roman"/>
        </w:rPr>
        <w:t>kerugian</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baik</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fisik</w:t>
      </w:r>
      <w:proofErr w:type="spellEnd"/>
      <w:r w:rsidRPr="008066CD">
        <w:rPr>
          <w:rFonts w:ascii="Book Antiqua" w:hAnsi="Book Antiqua" w:cs="Times New Roman"/>
        </w:rPr>
        <w:t xml:space="preserve"> (</w:t>
      </w:r>
      <w:proofErr w:type="spellStart"/>
      <w:r w:rsidRPr="008066CD">
        <w:rPr>
          <w:rFonts w:ascii="Book Antiqua" w:hAnsi="Book Antiqua" w:cs="Times New Roman"/>
        </w:rPr>
        <w:t>biaya</w:t>
      </w:r>
      <w:proofErr w:type="spellEnd"/>
      <w:r w:rsidRPr="008066CD">
        <w:rPr>
          <w:rFonts w:ascii="Book Antiqua" w:hAnsi="Book Antiqua" w:cs="Times New Roman"/>
        </w:rPr>
        <w:t xml:space="preserve"> </w:t>
      </w:r>
      <w:proofErr w:type="spellStart"/>
      <w:r w:rsidRPr="008066CD">
        <w:rPr>
          <w:rFonts w:ascii="Book Antiqua" w:hAnsi="Book Antiqua" w:cs="Times New Roman"/>
        </w:rPr>
        <w:t>pengobatan</w:t>
      </w:r>
      <w:proofErr w:type="spellEnd"/>
      <w:r w:rsidRPr="008066CD">
        <w:rPr>
          <w:rFonts w:ascii="Book Antiqua" w:hAnsi="Book Antiqua" w:cs="Times New Roman"/>
        </w:rPr>
        <w:t xml:space="preserve">), </w:t>
      </w:r>
      <w:proofErr w:type="spellStart"/>
      <w:r w:rsidRPr="008066CD">
        <w:rPr>
          <w:rFonts w:ascii="Book Antiqua" w:hAnsi="Book Antiqua" w:cs="Times New Roman"/>
        </w:rPr>
        <w:t>psikis</w:t>
      </w:r>
      <w:proofErr w:type="spellEnd"/>
      <w:r w:rsidRPr="008066CD">
        <w:rPr>
          <w:rFonts w:ascii="Book Antiqua" w:hAnsi="Book Antiqua" w:cs="Times New Roman"/>
        </w:rPr>
        <w:t xml:space="preserve"> (</w:t>
      </w:r>
      <w:proofErr w:type="spellStart"/>
      <w:r w:rsidRPr="008066CD">
        <w:rPr>
          <w:rFonts w:ascii="Book Antiqua" w:hAnsi="Book Antiqua" w:cs="Times New Roman"/>
        </w:rPr>
        <w:t>konseling</w:t>
      </w:r>
      <w:proofErr w:type="spellEnd"/>
      <w:r w:rsidRPr="008066CD">
        <w:rPr>
          <w:rFonts w:ascii="Book Antiqua" w:hAnsi="Book Antiqua" w:cs="Times New Roman"/>
        </w:rPr>
        <w:t>/</w:t>
      </w:r>
      <w:proofErr w:type="spellStart"/>
      <w:r w:rsidRPr="008066CD">
        <w:rPr>
          <w:rFonts w:ascii="Book Antiqua" w:hAnsi="Book Antiqua" w:cs="Times New Roman"/>
        </w:rPr>
        <w:t>rehabilitasi</w:t>
      </w:r>
      <w:proofErr w:type="spellEnd"/>
      <w:r w:rsidRPr="008066CD">
        <w:rPr>
          <w:rFonts w:ascii="Book Antiqua" w:hAnsi="Book Antiqua" w:cs="Times New Roman"/>
        </w:rPr>
        <w:t xml:space="preserve"> </w:t>
      </w:r>
      <w:proofErr w:type="spellStart"/>
      <w:r w:rsidRPr="008066CD">
        <w:rPr>
          <w:rFonts w:ascii="Book Antiqua" w:hAnsi="Book Antiqua" w:cs="Times New Roman"/>
        </w:rPr>
        <w:t>psikologis</w:t>
      </w:r>
      <w:proofErr w:type="spellEnd"/>
      <w:r w:rsidRPr="008066CD">
        <w:rPr>
          <w:rFonts w:ascii="Book Antiqua" w:hAnsi="Book Antiqua" w:cs="Times New Roman"/>
        </w:rPr>
        <w:t xml:space="preserve">), </w:t>
      </w:r>
      <w:proofErr w:type="spellStart"/>
      <w:r w:rsidRPr="008066CD">
        <w:rPr>
          <w:rFonts w:ascii="Book Antiqua" w:hAnsi="Book Antiqua" w:cs="Times New Roman"/>
        </w:rPr>
        <w:t>maupun</w:t>
      </w:r>
      <w:proofErr w:type="spellEnd"/>
      <w:r w:rsidRPr="008066CD">
        <w:rPr>
          <w:rFonts w:ascii="Book Antiqua" w:hAnsi="Book Antiqua" w:cs="Times New Roman"/>
        </w:rPr>
        <w:t xml:space="preserve"> </w:t>
      </w:r>
      <w:proofErr w:type="spellStart"/>
      <w:r w:rsidRPr="008066CD">
        <w:rPr>
          <w:rFonts w:ascii="Book Antiqua" w:hAnsi="Book Antiqua" w:cs="Times New Roman"/>
        </w:rPr>
        <w:t>ekonomi</w:t>
      </w:r>
      <w:proofErr w:type="spellEnd"/>
      <w:r w:rsidRPr="008066CD">
        <w:rPr>
          <w:rFonts w:ascii="Book Antiqua" w:hAnsi="Book Antiqua" w:cs="Times New Roman"/>
        </w:rPr>
        <w:t xml:space="preserve">. </w:t>
      </w:r>
      <w:proofErr w:type="spellStart"/>
      <w:r w:rsidRPr="008066CD">
        <w:rPr>
          <w:rFonts w:ascii="Book Antiqua" w:hAnsi="Book Antiqua" w:cs="Times New Roman"/>
        </w:rPr>
        <w:t>Pendekatan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sejalan</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r w:rsidR="007A3C5A" w:rsidRPr="008066CD">
        <w:rPr>
          <w:rFonts w:ascii="Book Antiqua" w:hAnsi="Book Antiqua" w:cs="Times New Roman"/>
        </w:rPr>
        <w:t>“</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kedayagunaan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kehasilgunaan</w:t>
      </w:r>
      <w:proofErr w:type="spellEnd"/>
      <w:r w:rsidR="007A3C5A" w:rsidRPr="008066CD">
        <w:rPr>
          <w:rFonts w:ascii="Book Antiqua" w:hAnsi="Book Antiqua" w:cs="Times New Roman"/>
        </w:rPr>
        <w:t>”</w:t>
      </w:r>
      <w:r w:rsidRPr="008066CD">
        <w:rPr>
          <w:rFonts w:ascii="Book Antiqua" w:hAnsi="Book Antiqua" w:cs="Times New Roman"/>
        </w:rPr>
        <w:t xml:space="preserve"> </w:t>
      </w:r>
      <w:proofErr w:type="spellStart"/>
      <w:r w:rsidRPr="008066CD">
        <w:rPr>
          <w:rFonts w:ascii="Book Antiqua" w:hAnsi="Book Antiqua" w:cs="Times New Roman"/>
        </w:rPr>
        <w:t>sebagaimana</w:t>
      </w:r>
      <w:proofErr w:type="spellEnd"/>
      <w:r w:rsidRPr="008066CD">
        <w:rPr>
          <w:rFonts w:ascii="Book Antiqua" w:hAnsi="Book Antiqua" w:cs="Times New Roman"/>
        </w:rPr>
        <w:t xml:space="preserve"> </w:t>
      </w:r>
      <w:proofErr w:type="spellStart"/>
      <w:r w:rsidRPr="008066CD">
        <w:rPr>
          <w:rFonts w:ascii="Book Antiqua" w:hAnsi="Book Antiqua" w:cs="Times New Roman"/>
        </w:rPr>
        <w:t>diatur</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Pasal 5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(e) UU PP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menekankan</w:t>
      </w:r>
      <w:proofErr w:type="spellEnd"/>
      <w:r w:rsidRPr="008066CD">
        <w:rPr>
          <w:rFonts w:ascii="Book Antiqua" w:hAnsi="Book Antiqua" w:cs="Times New Roman"/>
        </w:rPr>
        <w:t xml:space="preserve"> </w:t>
      </w:r>
      <w:proofErr w:type="spellStart"/>
      <w:r w:rsidRPr="008066CD">
        <w:rPr>
          <w:rFonts w:ascii="Book Antiqua" w:hAnsi="Book Antiqua" w:cs="Times New Roman"/>
        </w:rPr>
        <w:t>pentingnya</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peraturan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kehidupan</w:t>
      </w:r>
      <w:proofErr w:type="spellEnd"/>
      <w:r w:rsidRPr="008066CD">
        <w:rPr>
          <w:rFonts w:ascii="Book Antiqua" w:hAnsi="Book Antiqua" w:cs="Times New Roman"/>
        </w:rPr>
        <w:t xml:space="preserve"> Masyarakat.</w:t>
      </w:r>
    </w:p>
    <w:p w14:paraId="437FC789" w14:textId="43ACF3A4" w:rsidR="00CB4CCB" w:rsidRPr="008066CD" w:rsidRDefault="00CB4CCB" w:rsidP="00876C8D">
      <w:pPr>
        <w:pStyle w:val="Heading2"/>
        <w:numPr>
          <w:ilvl w:val="0"/>
          <w:numId w:val="0"/>
        </w:numPr>
        <w:spacing w:before="0" w:after="0" w:line="276" w:lineRule="auto"/>
        <w:rPr>
          <w:rFonts w:ascii="Book Antiqua" w:hAnsi="Book Antiqua" w:cs="Times New Roman"/>
          <w:sz w:val="22"/>
          <w:szCs w:val="22"/>
        </w:rPr>
      </w:pPr>
      <w:bookmarkStart w:id="52" w:name="_Toc200539279"/>
      <w:bookmarkStart w:id="53" w:name="_Toc200539581"/>
      <w:bookmarkStart w:id="54" w:name="_Toc200539916"/>
      <w:bookmarkStart w:id="55" w:name="_Toc203486144"/>
      <w:r w:rsidRPr="008066CD">
        <w:rPr>
          <w:rFonts w:ascii="Book Antiqua" w:hAnsi="Book Antiqua" w:cs="Times New Roman"/>
          <w:sz w:val="22"/>
          <w:szCs w:val="22"/>
        </w:rPr>
        <w:t>Saran</w:t>
      </w:r>
      <w:bookmarkEnd w:id="52"/>
      <w:bookmarkEnd w:id="53"/>
      <w:bookmarkEnd w:id="54"/>
      <w:bookmarkEnd w:id="55"/>
    </w:p>
    <w:p w14:paraId="1816BCB9" w14:textId="77777777" w:rsidR="00CB4CCB" w:rsidRPr="008066CD" w:rsidRDefault="00CB4CCB" w:rsidP="00876C8D">
      <w:pPr>
        <w:numPr>
          <w:ilvl w:val="0"/>
          <w:numId w:val="5"/>
        </w:numPr>
        <w:spacing w:after="0" w:line="276" w:lineRule="auto"/>
        <w:jc w:val="both"/>
        <w:rPr>
          <w:rFonts w:ascii="Book Antiqua" w:hAnsi="Book Antiqua" w:cs="Times New Roman"/>
        </w:rPr>
      </w:pPr>
      <w:proofErr w:type="spellStart"/>
      <w:r w:rsidRPr="008066CD">
        <w:rPr>
          <w:rFonts w:ascii="Book Antiqua" w:hAnsi="Book Antiqua" w:cs="Times New Roman"/>
        </w:rPr>
        <w:t>Pemerintah</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pembentuk</w:t>
      </w:r>
      <w:proofErr w:type="spellEnd"/>
      <w:r w:rsidRPr="008066CD">
        <w:rPr>
          <w:rFonts w:ascii="Book Antiqua" w:hAnsi="Book Antiqua" w:cs="Times New Roman"/>
        </w:rPr>
        <w:t xml:space="preserve">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w:t>
      </w:r>
      <w:proofErr w:type="spellStart"/>
      <w:r w:rsidRPr="008066CD">
        <w:rPr>
          <w:rFonts w:ascii="Book Antiqua" w:hAnsi="Book Antiqua" w:cs="Times New Roman"/>
        </w:rPr>
        <w:t>disarankan</w:t>
      </w:r>
      <w:proofErr w:type="spellEnd"/>
      <w:r w:rsidRPr="008066CD">
        <w:rPr>
          <w:rFonts w:ascii="Book Antiqua" w:hAnsi="Book Antiqua" w:cs="Times New Roman"/>
        </w:rPr>
        <w:t xml:space="preserve"> </w:t>
      </w:r>
      <w:proofErr w:type="spellStart"/>
      <w:r w:rsidRPr="008066CD">
        <w:rPr>
          <w:rFonts w:ascii="Book Antiqua" w:hAnsi="Book Antiqua" w:cs="Times New Roman"/>
        </w:rPr>
        <w:t>untuk</w:t>
      </w:r>
      <w:proofErr w:type="spellEnd"/>
      <w:r w:rsidRPr="008066CD">
        <w:rPr>
          <w:rFonts w:ascii="Book Antiqua" w:hAnsi="Book Antiqua" w:cs="Times New Roman"/>
        </w:rPr>
        <w:t xml:space="preserve"> </w:t>
      </w:r>
      <w:proofErr w:type="spellStart"/>
      <w:r w:rsidRPr="008066CD">
        <w:rPr>
          <w:rFonts w:ascii="Book Antiqua" w:hAnsi="Book Antiqua" w:cs="Times New Roman"/>
        </w:rPr>
        <w:t>melakukan</w:t>
      </w:r>
      <w:proofErr w:type="spellEnd"/>
      <w:r w:rsidRPr="008066CD">
        <w:rPr>
          <w:rFonts w:ascii="Book Antiqua" w:hAnsi="Book Antiqua" w:cs="Times New Roman"/>
        </w:rPr>
        <w:t xml:space="preserve"> </w:t>
      </w:r>
      <w:proofErr w:type="spellStart"/>
      <w:r w:rsidRPr="008066CD">
        <w:rPr>
          <w:rFonts w:ascii="Book Antiqua" w:hAnsi="Book Antiqua" w:cs="Times New Roman"/>
        </w:rPr>
        <w:t>revisi</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Pasal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UU PKDRT guna </w:t>
      </w:r>
      <w:proofErr w:type="spellStart"/>
      <w:r w:rsidRPr="008066CD">
        <w:rPr>
          <w:rFonts w:ascii="Book Antiqua" w:hAnsi="Book Antiqua" w:cs="Times New Roman"/>
        </w:rPr>
        <w:t>memperjelas</w:t>
      </w:r>
      <w:proofErr w:type="spellEnd"/>
      <w:r w:rsidRPr="008066CD">
        <w:rPr>
          <w:rFonts w:ascii="Book Antiqua" w:hAnsi="Book Antiqua" w:cs="Times New Roman"/>
        </w:rPr>
        <w:t xml:space="preserve"> </w:t>
      </w:r>
      <w:proofErr w:type="spellStart"/>
      <w:r w:rsidRPr="008066CD">
        <w:rPr>
          <w:rFonts w:ascii="Book Antiqua" w:hAnsi="Book Antiqua" w:cs="Times New Roman"/>
        </w:rPr>
        <w:t>substansi</w:t>
      </w:r>
      <w:proofErr w:type="spellEnd"/>
      <w:r w:rsidRPr="008066CD">
        <w:rPr>
          <w:rFonts w:ascii="Book Antiqua" w:hAnsi="Book Antiqua" w:cs="Times New Roman"/>
        </w:rPr>
        <w:t xml:space="preserve"> </w:t>
      </w:r>
      <w:proofErr w:type="spellStart"/>
      <w:r w:rsidRPr="008066CD">
        <w:rPr>
          <w:rFonts w:ascii="Book Antiqua" w:hAnsi="Book Antiqua" w:cs="Times New Roman"/>
        </w:rPr>
        <w:t>antara</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dan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seharusnya</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menjadi</w:t>
      </w:r>
      <w:proofErr w:type="spellEnd"/>
      <w:r w:rsidRPr="008066CD">
        <w:rPr>
          <w:rFonts w:ascii="Book Antiqua" w:hAnsi="Book Antiqua" w:cs="Times New Roman"/>
        </w:rPr>
        <w:t xml:space="preserve"> </w:t>
      </w:r>
      <w:proofErr w:type="spellStart"/>
      <w:r w:rsidRPr="008066CD">
        <w:rPr>
          <w:rFonts w:ascii="Book Antiqua" w:hAnsi="Book Antiqua" w:cs="Times New Roman"/>
        </w:rPr>
        <w:t>pengulangan</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pelengkap</w:t>
      </w:r>
      <w:proofErr w:type="spellEnd"/>
      <w:r w:rsidRPr="008066CD">
        <w:rPr>
          <w:rFonts w:ascii="Book Antiqua" w:hAnsi="Book Antiqua" w:cs="Times New Roman"/>
        </w:rPr>
        <w:t xml:space="preserve"> </w:t>
      </w:r>
      <w:proofErr w:type="spellStart"/>
      <w:r w:rsidRPr="008066CD">
        <w:rPr>
          <w:rFonts w:ascii="Book Antiqua" w:hAnsi="Book Antiqua" w:cs="Times New Roman"/>
        </w:rPr>
        <w:t>pasif</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pokok</w:t>
      </w:r>
      <w:proofErr w:type="spellEnd"/>
      <w:r w:rsidRPr="008066CD">
        <w:rPr>
          <w:rFonts w:ascii="Book Antiqua" w:hAnsi="Book Antiqua" w:cs="Times New Roman"/>
        </w:rPr>
        <w:t xml:space="preserve">, </w:t>
      </w:r>
      <w:proofErr w:type="spellStart"/>
      <w:r w:rsidRPr="008066CD">
        <w:rPr>
          <w:rFonts w:ascii="Book Antiqua" w:hAnsi="Book Antiqua" w:cs="Times New Roman"/>
        </w:rPr>
        <w:t>melainkan</w:t>
      </w:r>
      <w:proofErr w:type="spellEnd"/>
      <w:r w:rsidRPr="008066CD">
        <w:rPr>
          <w:rFonts w:ascii="Book Antiqua" w:hAnsi="Book Antiqua" w:cs="Times New Roman"/>
        </w:rPr>
        <w:t xml:space="preserve"> </w:t>
      </w:r>
      <w:proofErr w:type="spellStart"/>
      <w:r w:rsidRPr="008066CD">
        <w:rPr>
          <w:rFonts w:ascii="Book Antiqua" w:hAnsi="Book Antiqua" w:cs="Times New Roman"/>
        </w:rPr>
        <w:t>harus</w:t>
      </w:r>
      <w:proofErr w:type="spellEnd"/>
      <w:r w:rsidRPr="008066CD">
        <w:rPr>
          <w:rFonts w:ascii="Book Antiqua" w:hAnsi="Book Antiqua" w:cs="Times New Roman"/>
        </w:rPr>
        <w:t xml:space="preserve"> </w:t>
      </w:r>
      <w:proofErr w:type="spellStart"/>
      <w:r w:rsidRPr="008066CD">
        <w:rPr>
          <w:rFonts w:ascii="Book Antiqua" w:hAnsi="Book Antiqua" w:cs="Times New Roman"/>
        </w:rPr>
        <w:t>memiliki</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berorientasi</w:t>
      </w:r>
      <w:proofErr w:type="spellEnd"/>
      <w:r w:rsidRPr="008066CD">
        <w:rPr>
          <w:rFonts w:ascii="Book Antiqua" w:hAnsi="Book Antiqua" w:cs="Times New Roman"/>
        </w:rPr>
        <w:t xml:space="preserve"> pada </w:t>
      </w:r>
      <w:proofErr w:type="spellStart"/>
      <w:r w:rsidRPr="008066CD">
        <w:rPr>
          <w:rFonts w:ascii="Book Antiqua" w:hAnsi="Book Antiqua" w:cs="Times New Roman"/>
        </w:rPr>
        <w:t>perlindungan</w:t>
      </w:r>
      <w:proofErr w:type="spellEnd"/>
      <w:r w:rsidRPr="008066CD">
        <w:rPr>
          <w:rFonts w:ascii="Book Antiqua" w:hAnsi="Book Antiqua" w:cs="Times New Roman"/>
        </w:rPr>
        <w:t xml:space="preserve"> dan </w:t>
      </w:r>
      <w:proofErr w:type="spellStart"/>
      <w:r w:rsidRPr="008066CD">
        <w:rPr>
          <w:rFonts w:ascii="Book Antiqua" w:hAnsi="Book Antiqua" w:cs="Times New Roman"/>
        </w:rPr>
        <w:t>pemulihan</w:t>
      </w:r>
      <w:proofErr w:type="spellEnd"/>
      <w:r w:rsidRPr="008066CD">
        <w:rPr>
          <w:rFonts w:ascii="Book Antiqua" w:hAnsi="Book Antiqua" w:cs="Times New Roman"/>
        </w:rPr>
        <w:t xml:space="preserve"> korban. Oleh </w:t>
      </w:r>
      <w:proofErr w:type="spellStart"/>
      <w:r w:rsidRPr="008066CD">
        <w:rPr>
          <w:rFonts w:ascii="Book Antiqua" w:hAnsi="Book Antiqua" w:cs="Times New Roman"/>
        </w:rPr>
        <w:t>karena</w:t>
      </w:r>
      <w:proofErr w:type="spellEnd"/>
      <w:r w:rsidRPr="008066CD">
        <w:rPr>
          <w:rFonts w:ascii="Book Antiqua" w:hAnsi="Book Antiqua" w:cs="Times New Roman"/>
        </w:rPr>
        <w:t xml:space="preserve"> </w:t>
      </w:r>
      <w:proofErr w:type="spellStart"/>
      <w:r w:rsidRPr="008066CD">
        <w:rPr>
          <w:rFonts w:ascii="Book Antiqua" w:hAnsi="Book Antiqua" w:cs="Times New Roman"/>
        </w:rPr>
        <w:t>itu</w:t>
      </w:r>
      <w:proofErr w:type="spellEnd"/>
      <w:r w:rsidRPr="008066CD">
        <w:rPr>
          <w:rFonts w:ascii="Book Antiqua" w:hAnsi="Book Antiqua" w:cs="Times New Roman"/>
        </w:rPr>
        <w:t xml:space="preserve">, </w:t>
      </w:r>
      <w:proofErr w:type="spellStart"/>
      <w:r w:rsidRPr="008066CD">
        <w:rPr>
          <w:rFonts w:ascii="Book Antiqua" w:hAnsi="Book Antiqua" w:cs="Times New Roman"/>
        </w:rPr>
        <w:t>revisi</w:t>
      </w:r>
      <w:proofErr w:type="spellEnd"/>
      <w:r w:rsidRPr="008066CD">
        <w:rPr>
          <w:rFonts w:ascii="Book Antiqua" w:hAnsi="Book Antiqua" w:cs="Times New Roman"/>
        </w:rPr>
        <w:t xml:space="preserve"> </w:t>
      </w:r>
      <w:proofErr w:type="spellStart"/>
      <w:r w:rsidRPr="008066CD">
        <w:rPr>
          <w:rFonts w:ascii="Book Antiqua" w:hAnsi="Book Antiqua" w:cs="Times New Roman"/>
        </w:rPr>
        <w:t>pengaturaan</w:t>
      </w:r>
      <w:proofErr w:type="spellEnd"/>
      <w:r w:rsidRPr="008066CD">
        <w:rPr>
          <w:rFonts w:ascii="Book Antiqua" w:hAnsi="Book Antiqua" w:cs="Times New Roman"/>
        </w:rPr>
        <w:t xml:space="preserve"> </w:t>
      </w:r>
      <w:proofErr w:type="spellStart"/>
      <w:r w:rsidRPr="008066CD">
        <w:rPr>
          <w:rFonts w:ascii="Book Antiqua" w:hAnsi="Book Antiqua" w:cs="Times New Roman"/>
        </w:rPr>
        <w:t>ini</w:t>
      </w:r>
      <w:proofErr w:type="spellEnd"/>
      <w:r w:rsidRPr="008066CD">
        <w:rPr>
          <w:rFonts w:ascii="Book Antiqua" w:hAnsi="Book Antiqua" w:cs="Times New Roman"/>
        </w:rPr>
        <w:t xml:space="preserve"> </w:t>
      </w:r>
      <w:proofErr w:type="spellStart"/>
      <w:r w:rsidRPr="008066CD">
        <w:rPr>
          <w:rFonts w:ascii="Book Antiqua" w:hAnsi="Book Antiqua" w:cs="Times New Roman"/>
        </w:rPr>
        <w:t>perlu</w:t>
      </w:r>
      <w:proofErr w:type="spellEnd"/>
      <w:r w:rsidRPr="008066CD">
        <w:rPr>
          <w:rFonts w:ascii="Book Antiqua" w:hAnsi="Book Antiqua" w:cs="Times New Roman"/>
        </w:rPr>
        <w:t xml:space="preserve"> </w:t>
      </w:r>
      <w:proofErr w:type="spellStart"/>
      <w:r w:rsidRPr="008066CD">
        <w:rPr>
          <w:rFonts w:ascii="Book Antiqua" w:hAnsi="Book Antiqua" w:cs="Times New Roman"/>
        </w:rPr>
        <w:t>memasukkan</w:t>
      </w:r>
      <w:proofErr w:type="spellEnd"/>
      <w:r w:rsidRPr="008066CD">
        <w:rPr>
          <w:rFonts w:ascii="Book Antiqua" w:hAnsi="Book Antiqua" w:cs="Times New Roman"/>
        </w:rPr>
        <w:t xml:space="preserve"> </w:t>
      </w:r>
      <w:proofErr w:type="spellStart"/>
      <w:r w:rsidRPr="008066CD">
        <w:rPr>
          <w:rFonts w:ascii="Book Antiqua" w:hAnsi="Book Antiqua" w:cs="Times New Roman"/>
        </w:rPr>
        <w:t>indikator</w:t>
      </w:r>
      <w:proofErr w:type="spellEnd"/>
      <w:r w:rsidRPr="008066CD">
        <w:rPr>
          <w:rFonts w:ascii="Book Antiqua" w:hAnsi="Book Antiqua" w:cs="Times New Roman"/>
        </w:rPr>
        <w:t xml:space="preserve"> </w:t>
      </w:r>
      <w:proofErr w:type="spellStart"/>
      <w:r w:rsidRPr="008066CD">
        <w:rPr>
          <w:rFonts w:ascii="Book Antiqua" w:hAnsi="Book Antiqua" w:cs="Times New Roman"/>
        </w:rPr>
        <w:t>atau</w:t>
      </w:r>
      <w:proofErr w:type="spellEnd"/>
      <w:r w:rsidRPr="008066CD">
        <w:rPr>
          <w:rFonts w:ascii="Book Antiqua" w:hAnsi="Book Antiqua" w:cs="Times New Roman"/>
        </w:rPr>
        <w:t xml:space="preserve"> </w:t>
      </w:r>
      <w:proofErr w:type="spellStart"/>
      <w:r w:rsidRPr="008066CD">
        <w:rPr>
          <w:rFonts w:ascii="Book Antiqua" w:hAnsi="Book Antiqua" w:cs="Times New Roman"/>
        </w:rPr>
        <w:t>batasan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jelas</w:t>
      </w:r>
      <w:proofErr w:type="spellEnd"/>
      <w:r w:rsidRPr="008066CD">
        <w:rPr>
          <w:rFonts w:ascii="Book Antiqua" w:hAnsi="Book Antiqua" w:cs="Times New Roman"/>
        </w:rPr>
        <w:t xml:space="preserve"> </w:t>
      </w:r>
      <w:proofErr w:type="spellStart"/>
      <w:r w:rsidRPr="008066CD">
        <w:rPr>
          <w:rFonts w:ascii="Book Antiqua" w:hAnsi="Book Antiqua" w:cs="Times New Roman"/>
        </w:rPr>
        <w:t>mengenai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hanya</w:t>
      </w:r>
      <w:proofErr w:type="spellEnd"/>
      <w:r w:rsidRPr="008066CD">
        <w:rPr>
          <w:rFonts w:ascii="Book Antiqua" w:hAnsi="Book Antiqua" w:cs="Times New Roman"/>
        </w:rPr>
        <w:t xml:space="preserve"> </w:t>
      </w:r>
      <w:proofErr w:type="spellStart"/>
      <w:r w:rsidRPr="008066CD">
        <w:rPr>
          <w:rFonts w:ascii="Book Antiqua" w:hAnsi="Book Antiqua" w:cs="Times New Roman"/>
        </w:rPr>
        <w:t>sebagai</w:t>
      </w:r>
      <w:proofErr w:type="spellEnd"/>
      <w:r w:rsidRPr="008066CD">
        <w:rPr>
          <w:rFonts w:ascii="Book Antiqua" w:hAnsi="Book Antiqua" w:cs="Times New Roman"/>
        </w:rPr>
        <w:t xml:space="preserve"> </w:t>
      </w:r>
      <w:proofErr w:type="spellStart"/>
      <w:r w:rsidRPr="008066CD">
        <w:rPr>
          <w:rFonts w:ascii="Book Antiqua" w:hAnsi="Book Antiqua" w:cs="Times New Roman"/>
        </w:rPr>
        <w:t>formalitas</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w:t>
      </w:r>
    </w:p>
    <w:p w14:paraId="3B52B28A" w14:textId="77777777" w:rsidR="00CB4CCB" w:rsidRPr="008066CD" w:rsidRDefault="00CB4CCB" w:rsidP="00876C8D">
      <w:pPr>
        <w:numPr>
          <w:ilvl w:val="0"/>
          <w:numId w:val="5"/>
        </w:numPr>
        <w:spacing w:after="0" w:line="276" w:lineRule="auto"/>
        <w:jc w:val="both"/>
        <w:rPr>
          <w:rFonts w:ascii="Book Antiqua" w:hAnsi="Book Antiqua" w:cs="Times New Roman"/>
        </w:rPr>
      </w:pPr>
      <w:proofErr w:type="spellStart"/>
      <w:r w:rsidRPr="008066CD">
        <w:rPr>
          <w:rFonts w:ascii="Book Antiqua" w:hAnsi="Book Antiqua" w:cs="Times New Roman"/>
        </w:rPr>
        <w:t>Perlu</w:t>
      </w:r>
      <w:proofErr w:type="spellEnd"/>
      <w:r w:rsidRPr="008066CD">
        <w:rPr>
          <w:rFonts w:ascii="Book Antiqua" w:hAnsi="Book Antiqua" w:cs="Times New Roman"/>
        </w:rPr>
        <w:t xml:space="preserve"> </w:t>
      </w:r>
      <w:proofErr w:type="spellStart"/>
      <w:r w:rsidRPr="008066CD">
        <w:rPr>
          <w:rFonts w:ascii="Book Antiqua" w:hAnsi="Book Antiqua" w:cs="Times New Roman"/>
        </w:rPr>
        <w:t>adanya</w:t>
      </w:r>
      <w:proofErr w:type="spellEnd"/>
      <w:r w:rsidRPr="008066CD">
        <w:rPr>
          <w:rFonts w:ascii="Book Antiqua" w:hAnsi="Book Antiqua" w:cs="Times New Roman"/>
        </w:rPr>
        <w:t xml:space="preserve"> </w:t>
      </w:r>
      <w:proofErr w:type="spellStart"/>
      <w:r w:rsidRPr="008066CD">
        <w:rPr>
          <w:rFonts w:ascii="Book Antiqua" w:hAnsi="Book Antiqua" w:cs="Times New Roman"/>
        </w:rPr>
        <w:t>pengaturan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mengenai</w:t>
      </w:r>
      <w:proofErr w:type="spellEnd"/>
      <w:r w:rsidRPr="008066CD">
        <w:rPr>
          <w:rFonts w:ascii="Book Antiqua" w:hAnsi="Book Antiqua" w:cs="Times New Roman"/>
        </w:rPr>
        <w:t xml:space="preserve"> </w:t>
      </w:r>
      <w:proofErr w:type="spellStart"/>
      <w:r w:rsidRPr="008066CD">
        <w:rPr>
          <w:rFonts w:ascii="Book Antiqua" w:hAnsi="Book Antiqua" w:cs="Times New Roman"/>
        </w:rPr>
        <w:t>mekanisme</w:t>
      </w:r>
      <w:proofErr w:type="spellEnd"/>
      <w:r w:rsidRPr="008066CD">
        <w:rPr>
          <w:rFonts w:ascii="Book Antiqua" w:hAnsi="Book Antiqua" w:cs="Times New Roman"/>
        </w:rPr>
        <w:t xml:space="preserve"> </w:t>
      </w:r>
      <w:proofErr w:type="spellStart"/>
      <w:r w:rsidRPr="008066CD">
        <w:rPr>
          <w:rFonts w:ascii="Book Antiqua" w:hAnsi="Book Antiqua" w:cs="Times New Roman"/>
        </w:rPr>
        <w:t>pengaturan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ganti</w:t>
      </w:r>
      <w:proofErr w:type="spellEnd"/>
      <w:r w:rsidRPr="008066CD">
        <w:rPr>
          <w:rFonts w:ascii="Book Antiqua" w:hAnsi="Book Antiqua" w:cs="Times New Roman"/>
        </w:rPr>
        <w:t xml:space="preserve"> </w:t>
      </w:r>
      <w:proofErr w:type="spellStart"/>
      <w:r w:rsidRPr="008066CD">
        <w:rPr>
          <w:rFonts w:ascii="Book Antiqua" w:hAnsi="Book Antiqua" w:cs="Times New Roman"/>
        </w:rPr>
        <w:t>rugi</w:t>
      </w:r>
      <w:proofErr w:type="spellEnd"/>
      <w:r w:rsidRPr="008066CD">
        <w:rPr>
          <w:rFonts w:ascii="Book Antiqua" w:hAnsi="Book Antiqua" w:cs="Times New Roman"/>
        </w:rPr>
        <w:t xml:space="preserve"> </w:t>
      </w:r>
      <w:proofErr w:type="spellStart"/>
      <w:r w:rsidRPr="008066CD">
        <w:rPr>
          <w:rFonts w:ascii="Book Antiqua" w:hAnsi="Book Antiqua" w:cs="Times New Roman"/>
        </w:rPr>
        <w:t>sebagai</w:t>
      </w:r>
      <w:proofErr w:type="spellEnd"/>
      <w:r w:rsidRPr="008066CD">
        <w:rPr>
          <w:rFonts w:ascii="Book Antiqua" w:hAnsi="Book Antiqua" w:cs="Times New Roman"/>
        </w:rPr>
        <w:t xml:space="preserve"> </w:t>
      </w:r>
      <w:proofErr w:type="spellStart"/>
      <w:r w:rsidRPr="008066CD">
        <w:rPr>
          <w:rFonts w:ascii="Book Antiqua" w:hAnsi="Book Antiqua" w:cs="Times New Roman"/>
        </w:rPr>
        <w:t>bagian</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tambahan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pasal</w:t>
      </w:r>
      <w:proofErr w:type="spellEnd"/>
      <w:r w:rsidRPr="008066CD">
        <w:rPr>
          <w:rFonts w:ascii="Book Antiqua" w:hAnsi="Book Antiqua" w:cs="Times New Roman"/>
        </w:rPr>
        <w:t xml:space="preserve"> 50 </w:t>
      </w:r>
      <w:proofErr w:type="spellStart"/>
      <w:r w:rsidRPr="008066CD">
        <w:rPr>
          <w:rFonts w:ascii="Book Antiqua" w:hAnsi="Book Antiqua" w:cs="Times New Roman"/>
        </w:rPr>
        <w:t>huruf</w:t>
      </w:r>
      <w:proofErr w:type="spellEnd"/>
      <w:r w:rsidRPr="008066CD">
        <w:rPr>
          <w:rFonts w:ascii="Book Antiqua" w:hAnsi="Book Antiqua" w:cs="Times New Roman"/>
        </w:rPr>
        <w:t xml:space="preserve"> a UU PKDRT. </w:t>
      </w:r>
      <w:r w:rsidRPr="008066CD">
        <w:rPr>
          <w:rFonts w:ascii="Book Antiqua" w:eastAsia="SimSun" w:hAnsi="Book Antiqua" w:cs="Times New Roman"/>
        </w:rPr>
        <w:t xml:space="preserve">Ganti </w:t>
      </w:r>
      <w:proofErr w:type="spellStart"/>
      <w:r w:rsidRPr="008066CD">
        <w:rPr>
          <w:rFonts w:ascii="Book Antiqua" w:eastAsia="SimSun" w:hAnsi="Book Antiqua" w:cs="Times New Roman"/>
        </w:rPr>
        <w:t>kerugian</w:t>
      </w:r>
      <w:proofErr w:type="spellEnd"/>
      <w:r w:rsidRPr="008066CD">
        <w:rPr>
          <w:rFonts w:ascii="Book Antiqua" w:eastAsia="SimSun" w:hAnsi="Book Antiqua" w:cs="Times New Roman"/>
        </w:rPr>
        <w:t xml:space="preserve"> </w:t>
      </w:r>
      <w:proofErr w:type="spellStart"/>
      <w:r w:rsidRPr="008066CD">
        <w:rPr>
          <w:rFonts w:ascii="Book Antiqua" w:hAnsi="Book Antiqua" w:cs="Times New Roman"/>
        </w:rPr>
        <w:t>harus</w:t>
      </w:r>
      <w:proofErr w:type="spellEnd"/>
      <w:r w:rsidRPr="008066CD">
        <w:rPr>
          <w:rFonts w:ascii="Book Antiqua" w:hAnsi="Book Antiqua" w:cs="Times New Roman"/>
        </w:rPr>
        <w:t xml:space="preserve"> </w:t>
      </w:r>
      <w:proofErr w:type="spellStart"/>
      <w:r w:rsidRPr="008066CD">
        <w:rPr>
          <w:rFonts w:ascii="Book Antiqua" w:hAnsi="Book Antiqua" w:cs="Times New Roman"/>
        </w:rPr>
        <w:t>dijabarkan</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jelas</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bentuk</w:t>
      </w:r>
      <w:proofErr w:type="spellEnd"/>
      <w:r w:rsidRPr="008066CD">
        <w:rPr>
          <w:rFonts w:ascii="Book Antiqua" w:hAnsi="Book Antiqua" w:cs="Times New Roman"/>
        </w:rPr>
        <w:t xml:space="preserve"> </w:t>
      </w:r>
      <w:proofErr w:type="spellStart"/>
      <w:r w:rsidRPr="008066CD">
        <w:rPr>
          <w:rFonts w:ascii="Book Antiqua" w:hAnsi="Book Antiqua" w:cs="Times New Roman"/>
        </w:rPr>
        <w:t>komponen</w:t>
      </w:r>
      <w:proofErr w:type="spellEnd"/>
      <w:r w:rsidRPr="008066CD">
        <w:rPr>
          <w:rFonts w:ascii="Book Antiqua" w:hAnsi="Book Antiqua" w:cs="Times New Roman"/>
        </w:rPr>
        <w:t xml:space="preserve"> yang </w:t>
      </w:r>
      <w:proofErr w:type="spellStart"/>
      <w:r w:rsidRPr="008066CD">
        <w:rPr>
          <w:rFonts w:ascii="Book Antiqua" w:hAnsi="Book Antiqua" w:cs="Times New Roman"/>
        </w:rPr>
        <w:t>bisa</w:t>
      </w:r>
      <w:proofErr w:type="spellEnd"/>
      <w:r w:rsidRPr="008066CD">
        <w:rPr>
          <w:rFonts w:ascii="Book Antiqua" w:hAnsi="Book Antiqua" w:cs="Times New Roman"/>
        </w:rPr>
        <w:t xml:space="preserve"> </w:t>
      </w:r>
      <w:proofErr w:type="spellStart"/>
      <w:r w:rsidRPr="008066CD">
        <w:rPr>
          <w:rFonts w:ascii="Book Antiqua" w:hAnsi="Book Antiqua" w:cs="Times New Roman"/>
        </w:rPr>
        <w:t>diklaim</w:t>
      </w:r>
      <w:proofErr w:type="spellEnd"/>
      <w:r w:rsidRPr="008066CD">
        <w:rPr>
          <w:rFonts w:ascii="Book Antiqua" w:hAnsi="Book Antiqua" w:cs="Times New Roman"/>
        </w:rPr>
        <w:t xml:space="preserve"> korban </w:t>
      </w:r>
      <w:proofErr w:type="spellStart"/>
      <w:r w:rsidRPr="008066CD">
        <w:rPr>
          <w:rFonts w:ascii="Book Antiqua" w:hAnsi="Book Antiqua" w:cs="Times New Roman"/>
        </w:rPr>
        <w:t>seperti</w:t>
      </w:r>
      <w:proofErr w:type="spellEnd"/>
      <w:r w:rsidRPr="008066CD">
        <w:rPr>
          <w:rFonts w:ascii="Book Antiqua" w:hAnsi="Book Antiqua" w:cs="Times New Roman"/>
        </w:rPr>
        <w:t xml:space="preserve"> </w:t>
      </w:r>
      <w:proofErr w:type="spellStart"/>
      <w:r w:rsidRPr="008066CD">
        <w:rPr>
          <w:rFonts w:ascii="Book Antiqua" w:hAnsi="Book Antiqua" w:cs="Times New Roman"/>
        </w:rPr>
        <w:t>biaya</w:t>
      </w:r>
      <w:proofErr w:type="spellEnd"/>
      <w:r w:rsidRPr="008066CD">
        <w:rPr>
          <w:rFonts w:ascii="Book Antiqua" w:hAnsi="Book Antiqua" w:cs="Times New Roman"/>
        </w:rPr>
        <w:t xml:space="preserve"> </w:t>
      </w:r>
      <w:proofErr w:type="spellStart"/>
      <w:r w:rsidRPr="008066CD">
        <w:rPr>
          <w:rFonts w:ascii="Book Antiqua" w:hAnsi="Book Antiqua" w:cs="Times New Roman"/>
        </w:rPr>
        <w:t>pengobatan</w:t>
      </w:r>
      <w:proofErr w:type="spellEnd"/>
      <w:r w:rsidRPr="008066CD">
        <w:rPr>
          <w:rFonts w:ascii="Book Antiqua" w:hAnsi="Book Antiqua" w:cs="Times New Roman"/>
        </w:rPr>
        <w:t xml:space="preserve">, </w:t>
      </w:r>
      <w:proofErr w:type="spellStart"/>
      <w:r w:rsidRPr="008066CD">
        <w:rPr>
          <w:rFonts w:ascii="Book Antiqua" w:hAnsi="Book Antiqua" w:cs="Times New Roman"/>
        </w:rPr>
        <w:t>rehabilitasi</w:t>
      </w:r>
      <w:proofErr w:type="spellEnd"/>
      <w:r w:rsidRPr="008066CD">
        <w:rPr>
          <w:rFonts w:ascii="Book Antiqua" w:hAnsi="Book Antiqua" w:cs="Times New Roman"/>
        </w:rPr>
        <w:t xml:space="preserve"> </w:t>
      </w:r>
      <w:proofErr w:type="spellStart"/>
      <w:r w:rsidRPr="008066CD">
        <w:rPr>
          <w:rFonts w:ascii="Book Antiqua" w:hAnsi="Book Antiqua" w:cs="Times New Roman"/>
        </w:rPr>
        <w:t>psikologis</w:t>
      </w:r>
      <w:proofErr w:type="spellEnd"/>
      <w:r w:rsidRPr="008066CD">
        <w:rPr>
          <w:rFonts w:ascii="Book Antiqua" w:hAnsi="Book Antiqua" w:cs="Times New Roman"/>
        </w:rPr>
        <w:t xml:space="preserve">, dan </w:t>
      </w:r>
      <w:proofErr w:type="spellStart"/>
      <w:r w:rsidRPr="008066CD">
        <w:rPr>
          <w:rFonts w:ascii="Book Antiqua" w:hAnsi="Book Antiqua" w:cs="Times New Roman"/>
        </w:rPr>
        <w:t>ganti</w:t>
      </w:r>
      <w:proofErr w:type="spellEnd"/>
      <w:r w:rsidRPr="008066CD">
        <w:rPr>
          <w:rFonts w:ascii="Book Antiqua" w:hAnsi="Book Antiqua" w:cs="Times New Roman"/>
        </w:rPr>
        <w:t xml:space="preserve"> </w:t>
      </w:r>
      <w:proofErr w:type="spellStart"/>
      <w:r w:rsidRPr="008066CD">
        <w:rPr>
          <w:rFonts w:ascii="Book Antiqua" w:hAnsi="Book Antiqua" w:cs="Times New Roman"/>
        </w:rPr>
        <w:t>kerugian</w:t>
      </w:r>
      <w:proofErr w:type="spellEnd"/>
      <w:r w:rsidRPr="008066CD">
        <w:rPr>
          <w:rFonts w:ascii="Book Antiqua" w:hAnsi="Book Antiqua" w:cs="Times New Roman"/>
        </w:rPr>
        <w:t xml:space="preserve"> </w:t>
      </w:r>
      <w:proofErr w:type="spellStart"/>
      <w:r w:rsidRPr="008066CD">
        <w:rPr>
          <w:rFonts w:ascii="Book Antiqua" w:hAnsi="Book Antiqua" w:cs="Times New Roman"/>
        </w:rPr>
        <w:t>ekonomi</w:t>
      </w:r>
      <w:proofErr w:type="spellEnd"/>
      <w:r w:rsidRPr="008066CD">
        <w:rPr>
          <w:rFonts w:ascii="Book Antiqua" w:hAnsi="Book Antiqua" w:cs="Times New Roman"/>
        </w:rPr>
        <w:t xml:space="preserve">. Agar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diterapkan</w:t>
      </w:r>
      <w:proofErr w:type="spellEnd"/>
      <w:r w:rsidRPr="008066CD">
        <w:rPr>
          <w:rFonts w:ascii="Book Antiqua" w:hAnsi="Book Antiqua" w:cs="Times New Roman"/>
        </w:rPr>
        <w:t xml:space="preserve"> </w:t>
      </w:r>
      <w:proofErr w:type="spellStart"/>
      <w:r w:rsidRPr="008066CD">
        <w:rPr>
          <w:rFonts w:ascii="Book Antiqua" w:hAnsi="Book Antiqua" w:cs="Times New Roman"/>
        </w:rPr>
        <w:t>secara</w:t>
      </w:r>
      <w:proofErr w:type="spellEnd"/>
      <w:r w:rsidRPr="008066CD">
        <w:rPr>
          <w:rFonts w:ascii="Book Antiqua" w:hAnsi="Book Antiqua" w:cs="Times New Roman"/>
        </w:rPr>
        <w:t xml:space="preserve"> </w:t>
      </w:r>
      <w:proofErr w:type="spellStart"/>
      <w:r w:rsidRPr="008066CD">
        <w:rPr>
          <w:rFonts w:ascii="Book Antiqua" w:hAnsi="Book Antiqua" w:cs="Times New Roman"/>
        </w:rPr>
        <w:t>nyata</w:t>
      </w:r>
      <w:proofErr w:type="spellEnd"/>
      <w:r w:rsidRPr="008066CD">
        <w:rPr>
          <w:rFonts w:ascii="Book Antiqua" w:hAnsi="Book Antiqua" w:cs="Times New Roman"/>
        </w:rPr>
        <w:t xml:space="preserve">, </w:t>
      </w:r>
      <w:proofErr w:type="spellStart"/>
      <w:r w:rsidRPr="008066CD">
        <w:rPr>
          <w:rFonts w:ascii="Book Antiqua" w:hAnsi="Book Antiqua" w:cs="Times New Roman"/>
        </w:rPr>
        <w:t>serta</w:t>
      </w:r>
      <w:proofErr w:type="spellEnd"/>
      <w:r w:rsidRPr="008066CD">
        <w:rPr>
          <w:rFonts w:ascii="Book Antiqua" w:hAnsi="Book Antiqua" w:cs="Times New Roman"/>
        </w:rPr>
        <w:t xml:space="preserve"> </w:t>
      </w:r>
      <w:proofErr w:type="spellStart"/>
      <w:r w:rsidRPr="008066CD">
        <w:rPr>
          <w:rFonts w:ascii="Book Antiqua" w:hAnsi="Book Antiqua" w:cs="Times New Roman"/>
        </w:rPr>
        <w:t>perlu</w:t>
      </w:r>
      <w:proofErr w:type="spellEnd"/>
      <w:r w:rsidRPr="008066CD">
        <w:rPr>
          <w:rFonts w:ascii="Book Antiqua" w:hAnsi="Book Antiqua" w:cs="Times New Roman"/>
        </w:rPr>
        <w:t xml:space="preserve"> </w:t>
      </w:r>
      <w:proofErr w:type="spellStart"/>
      <w:r w:rsidRPr="008066CD">
        <w:rPr>
          <w:rFonts w:ascii="Book Antiqua" w:hAnsi="Book Antiqua" w:cs="Times New Roman"/>
        </w:rPr>
        <w:t>disediakan</w:t>
      </w:r>
      <w:proofErr w:type="spellEnd"/>
      <w:r w:rsidRPr="008066CD">
        <w:rPr>
          <w:rFonts w:ascii="Book Antiqua" w:hAnsi="Book Antiqua" w:cs="Times New Roman"/>
        </w:rPr>
        <w:t xml:space="preserve"> </w:t>
      </w:r>
      <w:proofErr w:type="spellStart"/>
      <w:r w:rsidRPr="008066CD">
        <w:rPr>
          <w:rFonts w:ascii="Book Antiqua" w:hAnsi="Book Antiqua" w:cs="Times New Roman"/>
        </w:rPr>
        <w:t>jalur</w:t>
      </w:r>
      <w:proofErr w:type="spellEnd"/>
      <w:r w:rsidRPr="008066CD">
        <w:rPr>
          <w:rFonts w:ascii="Book Antiqua" w:hAnsi="Book Antiqua" w:cs="Times New Roman"/>
        </w:rPr>
        <w:t xml:space="preserve"> </w:t>
      </w:r>
      <w:proofErr w:type="spellStart"/>
      <w:r w:rsidRPr="008066CD">
        <w:rPr>
          <w:rFonts w:ascii="Book Antiqua" w:hAnsi="Book Antiqua" w:cs="Times New Roman"/>
        </w:rPr>
        <w:t>akses</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yang </w:t>
      </w:r>
      <w:proofErr w:type="spellStart"/>
      <w:r w:rsidRPr="008066CD">
        <w:rPr>
          <w:rFonts w:ascii="Book Antiqua" w:hAnsi="Book Antiqua" w:cs="Times New Roman"/>
        </w:rPr>
        <w:t>sederhana</w:t>
      </w:r>
      <w:proofErr w:type="spellEnd"/>
      <w:r w:rsidRPr="008066CD">
        <w:rPr>
          <w:rFonts w:ascii="Book Antiqua" w:hAnsi="Book Antiqua" w:cs="Times New Roman"/>
        </w:rPr>
        <w:t xml:space="preserve"> dan </w:t>
      </w:r>
      <w:proofErr w:type="spellStart"/>
      <w:r w:rsidRPr="008066CD">
        <w:rPr>
          <w:rFonts w:ascii="Book Antiqua" w:hAnsi="Book Antiqua" w:cs="Times New Roman"/>
        </w:rPr>
        <w:t>tidak</w:t>
      </w:r>
      <w:proofErr w:type="spellEnd"/>
      <w:r w:rsidRPr="008066CD">
        <w:rPr>
          <w:rFonts w:ascii="Book Antiqua" w:hAnsi="Book Antiqua" w:cs="Times New Roman"/>
        </w:rPr>
        <w:t xml:space="preserve"> </w:t>
      </w:r>
      <w:proofErr w:type="spellStart"/>
      <w:r w:rsidRPr="008066CD">
        <w:rPr>
          <w:rFonts w:ascii="Book Antiqua" w:hAnsi="Book Antiqua" w:cs="Times New Roman"/>
        </w:rPr>
        <w:t>berbelit</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korban, agar </w:t>
      </w:r>
      <w:proofErr w:type="spellStart"/>
      <w:r w:rsidRPr="008066CD">
        <w:rPr>
          <w:rFonts w:ascii="Book Antiqua" w:hAnsi="Book Antiqua" w:cs="Times New Roman"/>
        </w:rPr>
        <w:t>hak</w:t>
      </w:r>
      <w:proofErr w:type="spellEnd"/>
      <w:r w:rsidRPr="008066CD">
        <w:rPr>
          <w:rFonts w:ascii="Book Antiqua" w:hAnsi="Book Antiqua" w:cs="Times New Roman"/>
        </w:rPr>
        <w:t xml:space="preserve"> </w:t>
      </w:r>
      <w:proofErr w:type="spellStart"/>
      <w:r w:rsidRPr="008066CD">
        <w:rPr>
          <w:rFonts w:ascii="Book Antiqua" w:hAnsi="Book Antiqua" w:cs="Times New Roman"/>
        </w:rPr>
        <w:t>atas</w:t>
      </w:r>
      <w:proofErr w:type="spellEnd"/>
      <w:r w:rsidRPr="008066CD">
        <w:rPr>
          <w:rFonts w:ascii="Book Antiqua" w:hAnsi="Book Antiqua" w:cs="Times New Roman"/>
        </w:rPr>
        <w:t xml:space="preserve"> </w:t>
      </w:r>
      <w:proofErr w:type="spellStart"/>
      <w:r w:rsidRPr="008066CD">
        <w:rPr>
          <w:rFonts w:ascii="Book Antiqua" w:hAnsi="Book Antiqua" w:cs="Times New Roman"/>
        </w:rPr>
        <w:t>ganti</w:t>
      </w:r>
      <w:proofErr w:type="spellEnd"/>
      <w:r w:rsidRPr="008066CD">
        <w:rPr>
          <w:rFonts w:ascii="Book Antiqua" w:hAnsi="Book Antiqua" w:cs="Times New Roman"/>
        </w:rPr>
        <w:t xml:space="preserve"> </w:t>
      </w:r>
      <w:proofErr w:type="spellStart"/>
      <w:r w:rsidRPr="008066CD">
        <w:rPr>
          <w:rFonts w:ascii="Book Antiqua" w:hAnsi="Book Antiqua" w:cs="Times New Roman"/>
        </w:rPr>
        <w:t>rugi</w:t>
      </w:r>
      <w:proofErr w:type="spellEnd"/>
      <w:r w:rsidRPr="008066CD">
        <w:rPr>
          <w:rFonts w:ascii="Book Antiqua" w:hAnsi="Book Antiqua" w:cs="Times New Roman"/>
        </w:rPr>
        <w:t xml:space="preserve"> </w:t>
      </w:r>
      <w:proofErr w:type="spellStart"/>
      <w:r w:rsidRPr="008066CD">
        <w:rPr>
          <w:rFonts w:ascii="Book Antiqua" w:hAnsi="Book Antiqua" w:cs="Times New Roman"/>
        </w:rPr>
        <w:t>benar-benar</w:t>
      </w:r>
      <w:proofErr w:type="spellEnd"/>
      <w:r w:rsidRPr="008066CD">
        <w:rPr>
          <w:rFonts w:ascii="Book Antiqua" w:hAnsi="Book Antiqua" w:cs="Times New Roman"/>
        </w:rPr>
        <w:t xml:space="preserve"> </w:t>
      </w:r>
      <w:proofErr w:type="spellStart"/>
      <w:r w:rsidRPr="008066CD">
        <w:rPr>
          <w:rFonts w:ascii="Book Antiqua" w:hAnsi="Book Antiqua" w:cs="Times New Roman"/>
        </w:rPr>
        <w:t>dapat</w:t>
      </w:r>
      <w:proofErr w:type="spellEnd"/>
      <w:r w:rsidRPr="008066CD">
        <w:rPr>
          <w:rFonts w:ascii="Book Antiqua" w:hAnsi="Book Antiqua" w:cs="Times New Roman"/>
        </w:rPr>
        <w:t xml:space="preserve"> </w:t>
      </w:r>
      <w:proofErr w:type="spellStart"/>
      <w:r w:rsidRPr="008066CD">
        <w:rPr>
          <w:rFonts w:ascii="Book Antiqua" w:hAnsi="Book Antiqua" w:cs="Times New Roman"/>
        </w:rPr>
        <w:t>dirasakan</w:t>
      </w:r>
      <w:proofErr w:type="spellEnd"/>
      <w:r w:rsidRPr="008066CD">
        <w:rPr>
          <w:rFonts w:ascii="Book Antiqua" w:hAnsi="Book Antiqua" w:cs="Times New Roman"/>
        </w:rPr>
        <w:t xml:space="preserve"> </w:t>
      </w:r>
      <w:proofErr w:type="spellStart"/>
      <w:r w:rsidRPr="008066CD">
        <w:rPr>
          <w:rFonts w:ascii="Book Antiqua" w:hAnsi="Book Antiqua" w:cs="Times New Roman"/>
        </w:rPr>
        <w:t>manfaatnya</w:t>
      </w:r>
      <w:proofErr w:type="spellEnd"/>
      <w:r w:rsidRPr="008066CD">
        <w:rPr>
          <w:rFonts w:ascii="Book Antiqua" w:hAnsi="Book Antiqua" w:cs="Times New Roman"/>
        </w:rPr>
        <w:t>.</w:t>
      </w:r>
    </w:p>
    <w:p w14:paraId="755F9C37" w14:textId="77777777" w:rsidR="00CB4CCB" w:rsidRPr="008066CD" w:rsidRDefault="00CB4CCB" w:rsidP="00876C8D">
      <w:pPr>
        <w:spacing w:after="0" w:line="276" w:lineRule="auto"/>
        <w:jc w:val="both"/>
        <w:rPr>
          <w:rFonts w:ascii="Book Antiqua" w:hAnsi="Book Antiqua" w:cs="Times New Roman"/>
        </w:rPr>
      </w:pPr>
    </w:p>
    <w:p w14:paraId="38DE5A09" w14:textId="77777777" w:rsidR="00CB4CCB" w:rsidRPr="008066CD" w:rsidRDefault="00CB4CCB" w:rsidP="00876C8D">
      <w:pPr>
        <w:spacing w:after="0" w:line="276" w:lineRule="auto"/>
        <w:jc w:val="both"/>
        <w:rPr>
          <w:rFonts w:ascii="Book Antiqua" w:hAnsi="Book Antiqua" w:cs="Times New Roman"/>
        </w:rPr>
      </w:pPr>
    </w:p>
    <w:p w14:paraId="7DD84B9A" w14:textId="1A8BE342" w:rsidR="00CB4CCB" w:rsidRPr="008066CD" w:rsidRDefault="00CB4CCB" w:rsidP="005B0F20">
      <w:pPr>
        <w:pStyle w:val="Heading1"/>
        <w:spacing w:before="0" w:after="0" w:line="276" w:lineRule="auto"/>
        <w:jc w:val="left"/>
        <w:rPr>
          <w:rFonts w:ascii="Book Antiqua" w:hAnsi="Book Antiqua" w:cs="Times New Roman"/>
          <w:sz w:val="22"/>
          <w:szCs w:val="22"/>
        </w:rPr>
      </w:pPr>
      <w:bookmarkStart w:id="56" w:name="_Toc200539280"/>
      <w:bookmarkStart w:id="57" w:name="_Toc200539582"/>
      <w:bookmarkStart w:id="58" w:name="_Toc200539917"/>
      <w:bookmarkStart w:id="59" w:name="_Toc203486145"/>
      <w:r w:rsidRPr="008066CD">
        <w:rPr>
          <w:rFonts w:ascii="Book Antiqua" w:hAnsi="Book Antiqua" w:cs="Times New Roman"/>
          <w:sz w:val="22"/>
          <w:szCs w:val="22"/>
        </w:rPr>
        <w:t>DAFTAR PUSTAKA</w:t>
      </w:r>
      <w:bookmarkEnd w:id="56"/>
      <w:bookmarkEnd w:id="57"/>
      <w:bookmarkEnd w:id="58"/>
      <w:bookmarkEnd w:id="59"/>
    </w:p>
    <w:p w14:paraId="2681553E" w14:textId="4F18FE0B" w:rsidR="00547FE5" w:rsidRPr="008066CD" w:rsidRDefault="00CB4CCB" w:rsidP="00876C8D">
      <w:pPr>
        <w:tabs>
          <w:tab w:val="left" w:pos="0"/>
        </w:tabs>
        <w:spacing w:after="0" w:line="276" w:lineRule="auto"/>
        <w:jc w:val="both"/>
        <w:rPr>
          <w:rFonts w:ascii="Book Antiqua" w:hAnsi="Book Antiqua" w:cs="Times New Roman"/>
          <w:b/>
          <w:bCs/>
        </w:rPr>
      </w:pPr>
      <w:r w:rsidRPr="008066CD">
        <w:rPr>
          <w:rFonts w:ascii="Book Antiqua" w:hAnsi="Book Antiqua" w:cs="Times New Roman"/>
          <w:b/>
          <w:bCs/>
        </w:rPr>
        <w:t>BUKU:</w:t>
      </w:r>
    </w:p>
    <w:p w14:paraId="37B0477E" w14:textId="77777777" w:rsidR="00632128" w:rsidRPr="008066CD" w:rsidRDefault="004444F1" w:rsidP="00F4204A">
      <w:pPr>
        <w:spacing w:after="0" w:line="276" w:lineRule="auto"/>
        <w:ind w:left="709" w:hanging="709"/>
        <w:jc w:val="both"/>
        <w:rPr>
          <w:rFonts w:ascii="Book Antiqua" w:hAnsi="Book Antiqua" w:cs="Times New Roman"/>
        </w:rPr>
      </w:pPr>
      <w:proofErr w:type="spellStart"/>
      <w:r w:rsidRPr="008066CD">
        <w:rPr>
          <w:rFonts w:ascii="Book Antiqua" w:hAnsi="Book Antiqua" w:cs="Times New Roman"/>
        </w:rPr>
        <w:t>Koeswati</w:t>
      </w:r>
      <w:proofErr w:type="spellEnd"/>
      <w:r w:rsidRPr="008066CD">
        <w:rPr>
          <w:rFonts w:ascii="Book Antiqua" w:hAnsi="Book Antiqua" w:cs="Times New Roman"/>
        </w:rPr>
        <w:t xml:space="preserve">, H. H. (1995). </w:t>
      </w:r>
      <w:proofErr w:type="spellStart"/>
      <w:r w:rsidRPr="008066CD">
        <w:rPr>
          <w:rFonts w:ascii="Book Antiqua" w:hAnsi="Book Antiqua" w:cs="Times New Roman"/>
          <w:i/>
          <w:iCs/>
        </w:rPr>
        <w:t>Perkembangan</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macam-macam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pidana</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dalam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rangka</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perkembangan</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hukum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pidana</w:t>
      </w:r>
      <w:proofErr w:type="spellEnd"/>
      <w:r w:rsidRPr="008066CD">
        <w:rPr>
          <w:rFonts w:ascii="Book Antiqua" w:hAnsi="Book Antiqua" w:cs="Times New Roman"/>
        </w:rPr>
        <w:t>. Citra Aditya.</w:t>
      </w:r>
    </w:p>
    <w:p w14:paraId="33F2FF3E"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proofErr w:type="spellStart"/>
      <w:r w:rsidRPr="008066CD">
        <w:rPr>
          <w:rFonts w:ascii="Book Antiqua" w:hAnsi="Book Antiqua" w:cs="Times New Roman"/>
        </w:rPr>
        <w:t>Lamintang</w:t>
      </w:r>
      <w:proofErr w:type="spellEnd"/>
      <w:r w:rsidRPr="008066CD">
        <w:rPr>
          <w:rFonts w:ascii="Book Antiqua" w:hAnsi="Book Antiqua" w:cs="Times New Roman"/>
        </w:rPr>
        <w:t xml:space="preserve">, P. A. F., &amp; </w:t>
      </w:r>
      <w:proofErr w:type="spellStart"/>
      <w:r w:rsidRPr="008066CD">
        <w:rPr>
          <w:rFonts w:ascii="Book Antiqua" w:hAnsi="Book Antiqua" w:cs="Times New Roman"/>
        </w:rPr>
        <w:t>Lamintang</w:t>
      </w:r>
      <w:proofErr w:type="spellEnd"/>
      <w:r w:rsidRPr="008066CD">
        <w:rPr>
          <w:rFonts w:ascii="Book Antiqua" w:hAnsi="Book Antiqua" w:cs="Times New Roman"/>
        </w:rPr>
        <w:t xml:space="preserve">, T. (2012). </w:t>
      </w:r>
      <w:r w:rsidRPr="008066CD">
        <w:rPr>
          <w:rFonts w:ascii="Book Antiqua" w:hAnsi="Book Antiqua" w:cs="Times New Roman"/>
          <w:i/>
          <w:iCs/>
        </w:rPr>
        <w:t xml:space="preserve">Hukum </w:t>
      </w:r>
      <w:proofErr w:type="spellStart"/>
      <w:r w:rsidRPr="008066CD">
        <w:rPr>
          <w:rFonts w:ascii="Book Antiqua" w:hAnsi="Book Antiqua" w:cs="Times New Roman"/>
          <w:i/>
          <w:iCs/>
        </w:rPr>
        <w:t>penitensier</w:t>
      </w:r>
      <w:proofErr w:type="spellEnd"/>
      <w:r w:rsidRPr="008066CD">
        <w:rPr>
          <w:rFonts w:ascii="Book Antiqua" w:hAnsi="Book Antiqua" w:cs="Times New Roman"/>
          <w:i/>
          <w:iCs/>
        </w:rPr>
        <w:t xml:space="preserve"> Indonesia</w:t>
      </w:r>
      <w:r w:rsidRPr="008066CD">
        <w:rPr>
          <w:rFonts w:ascii="Book Antiqua" w:hAnsi="Book Antiqua" w:cs="Times New Roman"/>
        </w:rPr>
        <w:t xml:space="preserve">. Sinar </w:t>
      </w:r>
      <w:proofErr w:type="spellStart"/>
      <w:r w:rsidRPr="008066CD">
        <w:rPr>
          <w:rFonts w:ascii="Book Antiqua" w:hAnsi="Book Antiqua" w:cs="Times New Roman"/>
        </w:rPr>
        <w:t>Grafika</w:t>
      </w:r>
      <w:proofErr w:type="spellEnd"/>
      <w:r w:rsidRPr="008066CD">
        <w:rPr>
          <w:rFonts w:ascii="Book Antiqua" w:hAnsi="Book Antiqua" w:cs="Times New Roman"/>
        </w:rPr>
        <w:t>.</w:t>
      </w:r>
    </w:p>
    <w:p w14:paraId="3A04C286"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r w:rsidRPr="008066CD">
        <w:rPr>
          <w:rFonts w:ascii="Book Antiqua" w:hAnsi="Book Antiqua" w:cs="Times New Roman"/>
        </w:rPr>
        <w:t xml:space="preserve">Martha, A. E. (2015). </w:t>
      </w:r>
      <w:r w:rsidRPr="008066CD">
        <w:rPr>
          <w:rFonts w:ascii="Book Antiqua" w:hAnsi="Book Antiqua" w:cs="Times New Roman"/>
          <w:i/>
          <w:iCs/>
        </w:rPr>
        <w:t xml:space="preserve">Hukum KDRT: </w:t>
      </w:r>
      <w:proofErr w:type="spellStart"/>
      <w:r w:rsidRPr="008066CD">
        <w:rPr>
          <w:rFonts w:ascii="Book Antiqua" w:hAnsi="Book Antiqua" w:cs="Times New Roman"/>
          <w:i/>
          <w:iCs/>
        </w:rPr>
        <w:t>Kekerasan</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dalam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rumah</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tangga</w:t>
      </w:r>
      <w:proofErr w:type="spellEnd"/>
      <w:r w:rsidRPr="008066CD">
        <w:rPr>
          <w:rFonts w:ascii="Book Antiqua" w:hAnsi="Book Antiqua" w:cs="Times New Roman"/>
        </w:rPr>
        <w:t xml:space="preserve">. </w:t>
      </w:r>
      <w:proofErr w:type="spellStart"/>
      <w:r w:rsidRPr="008066CD">
        <w:rPr>
          <w:rFonts w:ascii="Book Antiqua" w:hAnsi="Book Antiqua" w:cs="Times New Roman"/>
        </w:rPr>
        <w:t>Aswaja</w:t>
      </w:r>
      <w:proofErr w:type="spellEnd"/>
      <w:r w:rsidRPr="008066CD">
        <w:rPr>
          <w:rFonts w:ascii="Book Antiqua" w:hAnsi="Book Antiqua" w:cs="Times New Roman"/>
        </w:rPr>
        <w:t xml:space="preserve"> </w:t>
      </w:r>
      <w:proofErr w:type="spellStart"/>
      <w:r w:rsidRPr="008066CD">
        <w:rPr>
          <w:rFonts w:ascii="Book Antiqua" w:hAnsi="Book Antiqua" w:cs="Times New Roman"/>
        </w:rPr>
        <w:t>Pressindo</w:t>
      </w:r>
      <w:proofErr w:type="spellEnd"/>
      <w:r w:rsidRPr="008066CD">
        <w:rPr>
          <w:rFonts w:ascii="Book Antiqua" w:hAnsi="Book Antiqua" w:cs="Times New Roman"/>
        </w:rPr>
        <w:t>.</w:t>
      </w:r>
    </w:p>
    <w:p w14:paraId="6E3C005F"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r w:rsidRPr="008066CD">
        <w:rPr>
          <w:rFonts w:ascii="Book Antiqua" w:hAnsi="Book Antiqua" w:cs="Times New Roman"/>
        </w:rPr>
        <w:t xml:space="preserve">Postema, G. J. (2019). </w:t>
      </w:r>
      <w:r w:rsidRPr="008066CD">
        <w:rPr>
          <w:rFonts w:ascii="Book Antiqua" w:hAnsi="Book Antiqua" w:cs="Times New Roman"/>
          <w:i/>
          <w:iCs/>
        </w:rPr>
        <w:t>Bentham and the common law tradition</w:t>
      </w:r>
      <w:r w:rsidRPr="008066CD">
        <w:rPr>
          <w:rFonts w:ascii="Book Antiqua" w:hAnsi="Book Antiqua" w:cs="Times New Roman"/>
        </w:rPr>
        <w:t>. Oxford University Press.</w:t>
      </w:r>
    </w:p>
    <w:p w14:paraId="4CC9D8C2"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r w:rsidRPr="008066CD">
        <w:rPr>
          <w:rFonts w:ascii="Book Antiqua" w:hAnsi="Book Antiqua" w:cs="Times New Roman"/>
        </w:rPr>
        <w:t xml:space="preserve">Rianto, A. (2012). </w:t>
      </w:r>
      <w:proofErr w:type="spellStart"/>
      <w:r w:rsidRPr="008066CD">
        <w:rPr>
          <w:rFonts w:ascii="Book Antiqua" w:hAnsi="Book Antiqua" w:cs="Times New Roman"/>
          <w:i/>
          <w:iCs/>
        </w:rPr>
        <w:t>Sosiologi</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hukum</w:t>
      </w:r>
      <w:proofErr w:type="spellEnd"/>
      <w:r w:rsidRPr="008066CD">
        <w:rPr>
          <w:rFonts w:ascii="Book Antiqua" w:hAnsi="Book Antiqua" w:cs="Times New Roman"/>
          <w:i/>
          <w:iCs/>
        </w:rPr>
        <w:t xml:space="preserve">: Kajian </w:t>
      </w:r>
      <w:proofErr w:type="spellStart"/>
      <w:r w:rsidRPr="008066CD">
        <w:rPr>
          <w:rFonts w:ascii="Book Antiqua" w:hAnsi="Book Antiqua" w:cs="Times New Roman"/>
          <w:i/>
          <w:iCs/>
        </w:rPr>
        <w:t>hukum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secara</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sosiologis</w:t>
      </w:r>
      <w:proofErr w:type="spellEnd"/>
      <w:r w:rsidRPr="008066CD">
        <w:rPr>
          <w:rFonts w:ascii="Book Antiqua" w:hAnsi="Book Antiqua" w:cs="Times New Roman"/>
        </w:rPr>
        <w:t xml:space="preserve">. Yayasan Pustaka </w:t>
      </w:r>
      <w:proofErr w:type="spellStart"/>
      <w:r w:rsidRPr="008066CD">
        <w:rPr>
          <w:rFonts w:ascii="Book Antiqua" w:hAnsi="Book Antiqua" w:cs="Times New Roman"/>
        </w:rPr>
        <w:t>Obor</w:t>
      </w:r>
      <w:proofErr w:type="spellEnd"/>
      <w:r w:rsidRPr="008066CD">
        <w:rPr>
          <w:rFonts w:ascii="Book Antiqua" w:hAnsi="Book Antiqua" w:cs="Times New Roman"/>
        </w:rPr>
        <w:t>.</w:t>
      </w:r>
    </w:p>
    <w:p w14:paraId="1BA0E06C"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proofErr w:type="spellStart"/>
      <w:r w:rsidRPr="008066CD">
        <w:rPr>
          <w:rFonts w:ascii="Book Antiqua" w:hAnsi="Book Antiqua" w:cs="Times New Roman"/>
        </w:rPr>
        <w:t>Soekanto</w:t>
      </w:r>
      <w:proofErr w:type="spellEnd"/>
      <w:r w:rsidRPr="008066CD">
        <w:rPr>
          <w:rFonts w:ascii="Book Antiqua" w:hAnsi="Book Antiqua" w:cs="Times New Roman"/>
        </w:rPr>
        <w:t xml:space="preserve">, S. (2019). </w:t>
      </w:r>
      <w:proofErr w:type="spellStart"/>
      <w:r w:rsidRPr="008066CD">
        <w:rPr>
          <w:rFonts w:ascii="Book Antiqua" w:hAnsi="Book Antiqua" w:cs="Times New Roman"/>
          <w:i/>
          <w:iCs/>
        </w:rPr>
        <w:t>Pengantar</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penelitian</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hukum</w:t>
      </w:r>
      <w:proofErr w:type="spellEnd"/>
      <w:r w:rsidRPr="008066CD">
        <w:rPr>
          <w:rFonts w:ascii="Book Antiqua" w:hAnsi="Book Antiqua" w:cs="Times New Roman"/>
        </w:rPr>
        <w:t xml:space="preserve"> (Cet. ke-3). UI-Press.</w:t>
      </w:r>
    </w:p>
    <w:p w14:paraId="16E236C1" w14:textId="77777777" w:rsidR="00F4204A" w:rsidRPr="008066CD" w:rsidRDefault="004444F1" w:rsidP="00F4204A">
      <w:pPr>
        <w:tabs>
          <w:tab w:val="left" w:pos="2140"/>
        </w:tabs>
        <w:spacing w:after="0" w:line="276" w:lineRule="auto"/>
        <w:ind w:left="709" w:hanging="709"/>
        <w:jc w:val="both"/>
        <w:rPr>
          <w:rFonts w:ascii="Book Antiqua" w:hAnsi="Book Antiqua" w:cs="Times New Roman"/>
        </w:rPr>
      </w:pPr>
      <w:proofErr w:type="spellStart"/>
      <w:r w:rsidRPr="008066CD">
        <w:rPr>
          <w:rFonts w:ascii="Book Antiqua" w:hAnsi="Book Antiqua" w:cs="Times New Roman"/>
        </w:rPr>
        <w:t>Soersono</w:t>
      </w:r>
      <w:proofErr w:type="spellEnd"/>
      <w:r w:rsidRPr="008066CD">
        <w:rPr>
          <w:rFonts w:ascii="Book Antiqua" w:hAnsi="Book Antiqua" w:cs="Times New Roman"/>
        </w:rPr>
        <w:t xml:space="preserve">, M. H. (2010). </w:t>
      </w:r>
      <w:proofErr w:type="spellStart"/>
      <w:r w:rsidRPr="008066CD">
        <w:rPr>
          <w:rFonts w:ascii="Book Antiqua" w:hAnsi="Book Antiqua" w:cs="Times New Roman"/>
          <w:i/>
          <w:iCs/>
        </w:rPr>
        <w:t>Kekerasan</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dalam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rumah</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tangga</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dalam</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perspektif</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yuridis</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viktimologis</w:t>
      </w:r>
      <w:proofErr w:type="spellEnd"/>
      <w:r w:rsidRPr="008066CD">
        <w:rPr>
          <w:rFonts w:ascii="Book Antiqua" w:hAnsi="Book Antiqua" w:cs="Times New Roman"/>
        </w:rPr>
        <w:t xml:space="preserve">. Sinar </w:t>
      </w:r>
      <w:proofErr w:type="spellStart"/>
      <w:r w:rsidRPr="008066CD">
        <w:rPr>
          <w:rFonts w:ascii="Book Antiqua" w:hAnsi="Book Antiqua" w:cs="Times New Roman"/>
        </w:rPr>
        <w:t>Grafika</w:t>
      </w:r>
      <w:proofErr w:type="spellEnd"/>
      <w:r w:rsidRPr="008066CD">
        <w:rPr>
          <w:rFonts w:ascii="Book Antiqua" w:hAnsi="Book Antiqua" w:cs="Times New Roman"/>
        </w:rPr>
        <w:t>.</w:t>
      </w:r>
    </w:p>
    <w:p w14:paraId="7ECB512E" w14:textId="0495E52B" w:rsidR="00547FE5" w:rsidRPr="008066CD" w:rsidRDefault="00547FE5" w:rsidP="00876C8D">
      <w:pPr>
        <w:tabs>
          <w:tab w:val="left" w:pos="2140"/>
        </w:tabs>
        <w:spacing w:after="0" w:line="276" w:lineRule="auto"/>
        <w:jc w:val="both"/>
        <w:rPr>
          <w:rFonts w:ascii="Book Antiqua" w:hAnsi="Book Antiqua" w:cs="Times New Roman"/>
          <w:b/>
          <w:bCs/>
        </w:rPr>
      </w:pPr>
      <w:r w:rsidRPr="008066CD">
        <w:rPr>
          <w:rFonts w:ascii="Book Antiqua" w:hAnsi="Book Antiqua" w:cs="Times New Roman"/>
          <w:b/>
          <w:bCs/>
        </w:rPr>
        <w:t>JURNAL:</w:t>
      </w:r>
    </w:p>
    <w:p w14:paraId="77F1031C" w14:textId="77777777" w:rsidR="007F2936" w:rsidRPr="008066CD" w:rsidRDefault="00746F38" w:rsidP="005E172A">
      <w:pPr>
        <w:spacing w:after="0" w:line="276" w:lineRule="auto"/>
        <w:ind w:left="720" w:hanging="720"/>
        <w:jc w:val="both"/>
        <w:rPr>
          <w:rFonts w:ascii="Book Antiqua" w:hAnsi="Book Antiqua" w:cs="Times New Roman"/>
        </w:rPr>
      </w:pPr>
      <w:r w:rsidRPr="008066CD">
        <w:rPr>
          <w:rFonts w:ascii="Book Antiqua" w:hAnsi="Book Antiqua" w:cs="Times New Roman"/>
        </w:rPr>
        <w:lastRenderedPageBreak/>
        <w:t xml:space="preserve">Fios, F. (2012). </w:t>
      </w:r>
      <w:proofErr w:type="spellStart"/>
      <w:r w:rsidRPr="008066CD">
        <w:rPr>
          <w:rFonts w:ascii="Book Antiqua" w:hAnsi="Book Antiqua" w:cs="Times New Roman"/>
        </w:rPr>
        <w:t>Keadilan</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Jeremy Bentham dan </w:t>
      </w:r>
      <w:proofErr w:type="spellStart"/>
      <w:r w:rsidRPr="008066CD">
        <w:rPr>
          <w:rFonts w:ascii="Book Antiqua" w:hAnsi="Book Antiqua" w:cs="Times New Roman"/>
        </w:rPr>
        <w:t>relevansinya</w:t>
      </w:r>
      <w:proofErr w:type="spellEnd"/>
      <w:r w:rsidRPr="008066CD">
        <w:rPr>
          <w:rFonts w:ascii="Book Antiqua" w:hAnsi="Book Antiqua" w:cs="Times New Roman"/>
        </w:rPr>
        <w:t xml:space="preserve"> </w:t>
      </w:r>
      <w:proofErr w:type="spellStart"/>
      <w:r w:rsidRPr="008066CD">
        <w:rPr>
          <w:rFonts w:ascii="Book Antiqua" w:hAnsi="Book Antiqua" w:cs="Times New Roman"/>
        </w:rPr>
        <w:t>bagi</w:t>
      </w:r>
      <w:proofErr w:type="spellEnd"/>
      <w:r w:rsidRPr="008066CD">
        <w:rPr>
          <w:rFonts w:ascii="Book Antiqua" w:hAnsi="Book Antiqua" w:cs="Times New Roman"/>
        </w:rPr>
        <w:t xml:space="preserve"> </w:t>
      </w:r>
      <w:proofErr w:type="spellStart"/>
      <w:r w:rsidRPr="008066CD">
        <w:rPr>
          <w:rFonts w:ascii="Book Antiqua" w:hAnsi="Book Antiqua" w:cs="Times New Roman"/>
        </w:rPr>
        <w:t>praktik</w:t>
      </w:r>
      <w:proofErr w:type="spellEnd"/>
      <w:r w:rsidR="007F2936"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kontemporer</w:t>
      </w:r>
      <w:proofErr w:type="spellEnd"/>
      <w:r w:rsidRPr="008066CD">
        <w:rPr>
          <w:rFonts w:ascii="Book Antiqua" w:hAnsi="Book Antiqua" w:cs="Times New Roman"/>
        </w:rPr>
        <w:t xml:space="preserve"> </w:t>
      </w:r>
      <w:proofErr w:type="spellStart"/>
      <w:r w:rsidRPr="008066CD">
        <w:rPr>
          <w:rFonts w:ascii="Book Antiqua" w:hAnsi="Book Antiqua" w:cs="Times New Roman"/>
          <w:i/>
          <w:iCs/>
        </w:rPr>
        <w:t>Humaniora</w:t>
      </w:r>
      <w:proofErr w:type="spellEnd"/>
      <w:r w:rsidRPr="008066CD">
        <w:rPr>
          <w:rFonts w:ascii="Book Antiqua" w:hAnsi="Book Antiqua" w:cs="Times New Roman"/>
          <w:i/>
          <w:iCs/>
        </w:rPr>
        <w:t>, 3</w:t>
      </w:r>
      <w:r w:rsidRPr="008066CD">
        <w:rPr>
          <w:rFonts w:ascii="Book Antiqua" w:hAnsi="Book Antiqua" w:cs="Times New Roman"/>
        </w:rPr>
        <w:t>(1), 299.</w:t>
      </w:r>
    </w:p>
    <w:p w14:paraId="55A65B48" w14:textId="77777777" w:rsidR="007F2936" w:rsidRPr="008066CD" w:rsidRDefault="00746F38" w:rsidP="005E172A">
      <w:pPr>
        <w:spacing w:after="0" w:line="276" w:lineRule="auto"/>
        <w:ind w:left="720" w:hanging="720"/>
        <w:jc w:val="both"/>
        <w:rPr>
          <w:rFonts w:ascii="Book Antiqua" w:hAnsi="Book Antiqua" w:cs="Times New Roman"/>
        </w:rPr>
      </w:pPr>
      <w:r w:rsidRPr="008066CD">
        <w:rPr>
          <w:rFonts w:ascii="Book Antiqua" w:hAnsi="Book Antiqua" w:cs="Times New Roman"/>
        </w:rPr>
        <w:t xml:space="preserve">Hartanto, D., Santoso, B., &amp; Irawati. (2021). </w:t>
      </w:r>
      <w:proofErr w:type="spellStart"/>
      <w:r w:rsidRPr="008066CD">
        <w:rPr>
          <w:rFonts w:ascii="Book Antiqua" w:hAnsi="Book Antiqua" w:cs="Times New Roman"/>
        </w:rPr>
        <w:t>Implikasi</w:t>
      </w:r>
      <w:proofErr w:type="spellEnd"/>
      <w:r w:rsidRPr="008066CD">
        <w:rPr>
          <w:rFonts w:ascii="Book Antiqua" w:hAnsi="Book Antiqua" w:cs="Times New Roman"/>
        </w:rPr>
        <w:t xml:space="preserve"> </w:t>
      </w:r>
      <w:proofErr w:type="spellStart"/>
      <w:r w:rsidRPr="008066CD">
        <w:rPr>
          <w:rFonts w:ascii="Book Antiqua" w:hAnsi="Book Antiqua" w:cs="Times New Roman"/>
        </w:rPr>
        <w:t>yuridis</w:t>
      </w:r>
      <w:proofErr w:type="spellEnd"/>
      <w:r w:rsidRPr="008066CD">
        <w:rPr>
          <w:rFonts w:ascii="Book Antiqua" w:hAnsi="Book Antiqua" w:cs="Times New Roman"/>
        </w:rPr>
        <w:t xml:space="preserve"> </w:t>
      </w:r>
      <w:proofErr w:type="spellStart"/>
      <w:r w:rsidRPr="008066CD">
        <w:rPr>
          <w:rFonts w:ascii="Book Antiqua" w:hAnsi="Book Antiqua" w:cs="Times New Roman"/>
        </w:rPr>
        <w:t>pencabutan</w:t>
      </w:r>
      <w:proofErr w:type="spellEnd"/>
      <w:r w:rsidRPr="008066CD">
        <w:rPr>
          <w:rFonts w:ascii="Book Antiqua" w:hAnsi="Book Antiqua" w:cs="Times New Roman"/>
        </w:rPr>
        <w:t xml:space="preserve"> </w:t>
      </w:r>
      <w:proofErr w:type="spellStart"/>
      <w:r w:rsidRPr="008066CD">
        <w:rPr>
          <w:rFonts w:ascii="Book Antiqua" w:hAnsi="Book Antiqua" w:cs="Times New Roman"/>
        </w:rPr>
        <w:t>kekuasaan</w:t>
      </w:r>
      <w:proofErr w:type="spellEnd"/>
      <w:r w:rsidRPr="008066CD">
        <w:rPr>
          <w:rFonts w:ascii="Book Antiqua" w:hAnsi="Book Antiqua" w:cs="Times New Roman"/>
        </w:rPr>
        <w:t xml:space="preserve"> orang </w:t>
      </w:r>
      <w:proofErr w:type="spellStart"/>
      <w:r w:rsidRPr="008066CD">
        <w:rPr>
          <w:rFonts w:ascii="Book Antiqua" w:hAnsi="Book Antiqua" w:cs="Times New Roman"/>
        </w:rPr>
        <w:t>tua</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kasus</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rumah</w:t>
      </w:r>
      <w:proofErr w:type="spellEnd"/>
      <w:r w:rsidRPr="008066CD">
        <w:rPr>
          <w:rFonts w:ascii="Book Antiqua" w:hAnsi="Book Antiqua" w:cs="Times New Roman"/>
        </w:rPr>
        <w:t xml:space="preserve">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w:t>
      </w:r>
      <w:proofErr w:type="spellStart"/>
      <w:r w:rsidRPr="008066CD">
        <w:rPr>
          <w:rFonts w:ascii="Book Antiqua" w:hAnsi="Book Antiqua" w:cs="Times New Roman"/>
        </w:rPr>
        <w:t>anak</w:t>
      </w:r>
      <w:proofErr w:type="spellEnd"/>
      <w:r w:rsidRPr="008066CD">
        <w:rPr>
          <w:rFonts w:ascii="Book Antiqua" w:hAnsi="Book Antiqua" w:cs="Times New Roman"/>
        </w:rPr>
        <w:t xml:space="preserve">. </w:t>
      </w:r>
      <w:proofErr w:type="spellStart"/>
      <w:r w:rsidRPr="008066CD">
        <w:rPr>
          <w:rFonts w:ascii="Book Antiqua" w:hAnsi="Book Antiqua" w:cs="Times New Roman"/>
          <w:i/>
          <w:iCs/>
        </w:rPr>
        <w:t>Jurnal</w:t>
      </w:r>
      <w:proofErr w:type="spellEnd"/>
      <w:r w:rsidRPr="008066CD">
        <w:rPr>
          <w:rFonts w:ascii="Book Antiqua" w:hAnsi="Book Antiqua" w:cs="Times New Roman"/>
          <w:i/>
          <w:iCs/>
        </w:rPr>
        <w:t xml:space="preserve"> Hukum, 14</w:t>
      </w:r>
      <w:r w:rsidRPr="008066CD">
        <w:rPr>
          <w:rFonts w:ascii="Book Antiqua" w:hAnsi="Book Antiqua" w:cs="Times New Roman"/>
        </w:rPr>
        <w:t>(1), 238.</w:t>
      </w:r>
    </w:p>
    <w:p w14:paraId="6E43F482" w14:textId="77777777" w:rsidR="006A3D7B" w:rsidRPr="008066CD" w:rsidRDefault="00746F38" w:rsidP="005E172A">
      <w:pPr>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Hastina</w:t>
      </w:r>
      <w:proofErr w:type="spellEnd"/>
      <w:r w:rsidRPr="008066CD">
        <w:rPr>
          <w:rFonts w:ascii="Book Antiqua" w:hAnsi="Book Antiqua" w:cs="Times New Roman"/>
        </w:rPr>
        <w:t xml:space="preserve">, M. A. Y. P. (2018). </w:t>
      </w:r>
      <w:proofErr w:type="spellStart"/>
      <w:r w:rsidRPr="008066CD">
        <w:rPr>
          <w:rFonts w:ascii="Book Antiqua" w:hAnsi="Book Antiqua" w:cs="Times New Roman"/>
        </w:rPr>
        <w:t>Penerapan</w:t>
      </w:r>
      <w:proofErr w:type="spellEnd"/>
      <w:r w:rsidRPr="008066CD">
        <w:rPr>
          <w:rFonts w:ascii="Book Antiqua" w:hAnsi="Book Antiqua" w:cs="Times New Roman"/>
        </w:rPr>
        <w:t xml:space="preserve"> </w:t>
      </w:r>
      <w:proofErr w:type="spellStart"/>
      <w:r w:rsidRPr="008066CD">
        <w:rPr>
          <w:rFonts w:ascii="Book Antiqua" w:hAnsi="Book Antiqua" w:cs="Times New Roman"/>
        </w:rPr>
        <w:t>sanksi</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w:t>
      </w:r>
      <w:proofErr w:type="spellStart"/>
      <w:r w:rsidRPr="008066CD">
        <w:rPr>
          <w:rFonts w:ascii="Book Antiqua" w:hAnsi="Book Antiqua" w:cs="Times New Roman"/>
        </w:rPr>
        <w:t>pelaku</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rumah</w:t>
      </w:r>
      <w:proofErr w:type="spellEnd"/>
      <w:r w:rsidRPr="008066CD">
        <w:rPr>
          <w:rFonts w:ascii="Book Antiqua" w:hAnsi="Book Antiqua" w:cs="Times New Roman"/>
        </w:rPr>
        <w:t xml:space="preserve">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w:t>
      </w:r>
      <w:proofErr w:type="spellStart"/>
      <w:r w:rsidRPr="008066CD">
        <w:rPr>
          <w:rFonts w:ascii="Book Antiqua" w:hAnsi="Book Antiqua" w:cs="Times New Roman"/>
        </w:rPr>
        <w:t>ditinjau</w:t>
      </w:r>
      <w:proofErr w:type="spellEnd"/>
      <w:r w:rsidRPr="008066CD">
        <w:rPr>
          <w:rFonts w:ascii="Book Antiqua" w:hAnsi="Book Antiqua" w:cs="Times New Roman"/>
        </w:rPr>
        <w:t xml:space="preserve"> </w:t>
      </w:r>
      <w:proofErr w:type="spellStart"/>
      <w:r w:rsidRPr="008066CD">
        <w:rPr>
          <w:rFonts w:ascii="Book Antiqua" w:hAnsi="Book Antiqua" w:cs="Times New Roman"/>
        </w:rPr>
        <w:t>dari</w:t>
      </w:r>
      <w:proofErr w:type="spellEnd"/>
      <w:r w:rsidRPr="008066CD">
        <w:rPr>
          <w:rFonts w:ascii="Book Antiqua" w:hAnsi="Book Antiqua" w:cs="Times New Roman"/>
        </w:rPr>
        <w:t xml:space="preserve">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w:t>
      </w:r>
      <w:proofErr w:type="spellStart"/>
      <w:r w:rsidRPr="008066CD">
        <w:rPr>
          <w:rFonts w:ascii="Book Antiqua" w:hAnsi="Book Antiqua" w:cs="Times New Roman"/>
        </w:rPr>
        <w:t>Nomor</w:t>
      </w:r>
      <w:proofErr w:type="spellEnd"/>
      <w:r w:rsidRPr="008066CD">
        <w:rPr>
          <w:rFonts w:ascii="Book Antiqua" w:hAnsi="Book Antiqua" w:cs="Times New Roman"/>
        </w:rPr>
        <w:t xml:space="preserve"> 23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2004 </w:t>
      </w:r>
      <w:proofErr w:type="spellStart"/>
      <w:r w:rsidRPr="008066CD">
        <w:rPr>
          <w:rFonts w:ascii="Book Antiqua" w:hAnsi="Book Antiqua" w:cs="Times New Roman"/>
        </w:rPr>
        <w:t>tentang</w:t>
      </w:r>
      <w:proofErr w:type="spellEnd"/>
      <w:r w:rsidRPr="008066CD">
        <w:rPr>
          <w:rFonts w:ascii="Book Antiqua" w:hAnsi="Book Antiqua" w:cs="Times New Roman"/>
        </w:rPr>
        <w:t xml:space="preserve"> </w:t>
      </w:r>
      <w:proofErr w:type="spellStart"/>
      <w:r w:rsidRPr="008066CD">
        <w:rPr>
          <w:rFonts w:ascii="Book Antiqua" w:hAnsi="Book Antiqua" w:cs="Times New Roman"/>
        </w:rPr>
        <w:t>Penghapusan</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Dalam Rumah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(Studi </w:t>
      </w:r>
      <w:proofErr w:type="spellStart"/>
      <w:r w:rsidRPr="008066CD">
        <w:rPr>
          <w:rFonts w:ascii="Book Antiqua" w:hAnsi="Book Antiqua" w:cs="Times New Roman"/>
        </w:rPr>
        <w:t>terhadap</w:t>
      </w:r>
      <w:proofErr w:type="spellEnd"/>
      <w:r w:rsidRPr="008066CD">
        <w:rPr>
          <w:rFonts w:ascii="Book Antiqua" w:hAnsi="Book Antiqua" w:cs="Times New Roman"/>
        </w:rPr>
        <w:t xml:space="preserve"> </w:t>
      </w:r>
      <w:proofErr w:type="spellStart"/>
      <w:r w:rsidRPr="008066CD">
        <w:rPr>
          <w:rFonts w:ascii="Book Antiqua" w:hAnsi="Book Antiqua" w:cs="Times New Roman"/>
        </w:rPr>
        <w:t>Putusan</w:t>
      </w:r>
      <w:proofErr w:type="spellEnd"/>
      <w:r w:rsidRPr="008066CD">
        <w:rPr>
          <w:rFonts w:ascii="Book Antiqua" w:hAnsi="Book Antiqua" w:cs="Times New Roman"/>
        </w:rPr>
        <w:t xml:space="preserve"> </w:t>
      </w:r>
      <w:proofErr w:type="spellStart"/>
      <w:r w:rsidRPr="008066CD">
        <w:rPr>
          <w:rFonts w:ascii="Book Antiqua" w:hAnsi="Book Antiqua" w:cs="Times New Roman"/>
        </w:rPr>
        <w:t>Nomor</w:t>
      </w:r>
      <w:proofErr w:type="spellEnd"/>
      <w:r w:rsidRPr="008066CD">
        <w:rPr>
          <w:rFonts w:ascii="Book Antiqua" w:hAnsi="Book Antiqua" w:cs="Times New Roman"/>
        </w:rPr>
        <w:t>: 102/</w:t>
      </w:r>
      <w:proofErr w:type="spellStart"/>
      <w:r w:rsidRPr="008066CD">
        <w:rPr>
          <w:rFonts w:ascii="Book Antiqua" w:hAnsi="Book Antiqua" w:cs="Times New Roman"/>
        </w:rPr>
        <w:t>Pid.B</w:t>
      </w:r>
      <w:proofErr w:type="spellEnd"/>
      <w:r w:rsidRPr="008066CD">
        <w:rPr>
          <w:rFonts w:ascii="Book Antiqua" w:hAnsi="Book Antiqua" w:cs="Times New Roman"/>
        </w:rPr>
        <w:t xml:space="preserve">/2017/PN.DPS). </w:t>
      </w:r>
      <w:proofErr w:type="spellStart"/>
      <w:r w:rsidRPr="008066CD">
        <w:rPr>
          <w:rFonts w:ascii="Book Antiqua" w:hAnsi="Book Antiqua" w:cs="Times New Roman"/>
          <w:i/>
          <w:iCs/>
        </w:rPr>
        <w:t>Jurnal</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Ilmiah</w:t>
      </w:r>
      <w:proofErr w:type="spellEnd"/>
      <w:r w:rsidRPr="008066CD">
        <w:rPr>
          <w:rFonts w:ascii="Book Antiqua" w:hAnsi="Book Antiqua" w:cs="Times New Roman"/>
        </w:rPr>
        <w:t xml:space="preserve">, </w:t>
      </w:r>
      <w:proofErr w:type="spellStart"/>
      <w:r w:rsidRPr="008066CD">
        <w:rPr>
          <w:rFonts w:ascii="Book Antiqua" w:hAnsi="Book Antiqua" w:cs="Times New Roman"/>
        </w:rPr>
        <w:t>Fakultas</w:t>
      </w:r>
      <w:proofErr w:type="spellEnd"/>
      <w:r w:rsidRPr="008066CD">
        <w:rPr>
          <w:rFonts w:ascii="Book Antiqua" w:hAnsi="Book Antiqua" w:cs="Times New Roman"/>
        </w:rPr>
        <w:t xml:space="preserve"> Hukum Universitas </w:t>
      </w:r>
      <w:proofErr w:type="spellStart"/>
      <w:r w:rsidRPr="008066CD">
        <w:rPr>
          <w:rFonts w:ascii="Book Antiqua" w:hAnsi="Book Antiqua" w:cs="Times New Roman"/>
        </w:rPr>
        <w:t>Mataram</w:t>
      </w:r>
      <w:proofErr w:type="spellEnd"/>
      <w:r w:rsidRPr="008066CD">
        <w:rPr>
          <w:rFonts w:ascii="Book Antiqua" w:hAnsi="Book Antiqua" w:cs="Times New Roman"/>
        </w:rPr>
        <w:t>, 2.</w:t>
      </w:r>
    </w:p>
    <w:p w14:paraId="3140D3B5" w14:textId="116E5EF0" w:rsidR="00746F38" w:rsidRPr="008066CD" w:rsidRDefault="00746F38" w:rsidP="005E172A">
      <w:pPr>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Rokilah</w:t>
      </w:r>
      <w:proofErr w:type="spellEnd"/>
      <w:r w:rsidRPr="008066CD">
        <w:rPr>
          <w:rFonts w:ascii="Book Antiqua" w:hAnsi="Book Antiqua" w:cs="Times New Roman"/>
        </w:rPr>
        <w:t xml:space="preserve">, &amp; </w:t>
      </w:r>
      <w:proofErr w:type="spellStart"/>
      <w:r w:rsidRPr="008066CD">
        <w:rPr>
          <w:rFonts w:ascii="Book Antiqua" w:hAnsi="Book Antiqua" w:cs="Times New Roman"/>
        </w:rPr>
        <w:t>Sulasno</w:t>
      </w:r>
      <w:proofErr w:type="spellEnd"/>
      <w:r w:rsidRPr="008066CD">
        <w:rPr>
          <w:rFonts w:ascii="Book Antiqua" w:hAnsi="Book Antiqua" w:cs="Times New Roman"/>
        </w:rPr>
        <w:t xml:space="preserve">. (2021). </w:t>
      </w:r>
      <w:proofErr w:type="spellStart"/>
      <w:r w:rsidRPr="008066CD">
        <w:rPr>
          <w:rFonts w:ascii="Book Antiqua" w:hAnsi="Book Antiqua" w:cs="Times New Roman"/>
        </w:rPr>
        <w:t>Penerapan</w:t>
      </w:r>
      <w:proofErr w:type="spellEnd"/>
      <w:r w:rsidRPr="008066CD">
        <w:rPr>
          <w:rFonts w:ascii="Book Antiqua" w:hAnsi="Book Antiqua" w:cs="Times New Roman"/>
        </w:rPr>
        <w:t xml:space="preserve"> </w:t>
      </w:r>
      <w:proofErr w:type="spellStart"/>
      <w:r w:rsidRPr="008066CD">
        <w:rPr>
          <w:rFonts w:ascii="Book Antiqua" w:hAnsi="Book Antiqua" w:cs="Times New Roman"/>
        </w:rPr>
        <w:t>asas</w:t>
      </w:r>
      <w:proofErr w:type="spellEnd"/>
      <w:r w:rsidRPr="008066CD">
        <w:rPr>
          <w:rFonts w:ascii="Book Antiqua" w:hAnsi="Book Antiqua" w:cs="Times New Roman"/>
        </w:rPr>
        <w:t xml:space="preserve"> </w:t>
      </w:r>
      <w:proofErr w:type="spellStart"/>
      <w:r w:rsidRPr="008066CD">
        <w:rPr>
          <w:rFonts w:ascii="Book Antiqua" w:hAnsi="Book Antiqua" w:cs="Times New Roman"/>
        </w:rPr>
        <w:t>hukum</w:t>
      </w:r>
      <w:proofErr w:type="spellEnd"/>
      <w:r w:rsidRPr="008066CD">
        <w:rPr>
          <w:rFonts w:ascii="Book Antiqua" w:hAnsi="Book Antiqua" w:cs="Times New Roman"/>
        </w:rPr>
        <w:t xml:space="preserve"> </w:t>
      </w:r>
      <w:proofErr w:type="spellStart"/>
      <w:r w:rsidRPr="008066CD">
        <w:rPr>
          <w:rFonts w:ascii="Book Antiqua" w:hAnsi="Book Antiqua" w:cs="Times New Roman"/>
        </w:rPr>
        <w:t>dalam</w:t>
      </w:r>
      <w:proofErr w:type="spellEnd"/>
      <w:r w:rsidRPr="008066CD">
        <w:rPr>
          <w:rFonts w:ascii="Book Antiqua" w:hAnsi="Book Antiqua" w:cs="Times New Roman"/>
        </w:rPr>
        <w:t xml:space="preserve"> </w:t>
      </w:r>
      <w:proofErr w:type="spellStart"/>
      <w:r w:rsidRPr="008066CD">
        <w:rPr>
          <w:rFonts w:ascii="Book Antiqua" w:hAnsi="Book Antiqua" w:cs="Times New Roman"/>
        </w:rPr>
        <w:t>pembentukan</w:t>
      </w:r>
      <w:proofErr w:type="spellEnd"/>
      <w:r w:rsidRPr="008066CD">
        <w:rPr>
          <w:rFonts w:ascii="Book Antiqua" w:hAnsi="Book Antiqua" w:cs="Times New Roman"/>
        </w:rPr>
        <w:t xml:space="preserve"> </w:t>
      </w:r>
      <w:proofErr w:type="spellStart"/>
      <w:r w:rsidRPr="008066CD">
        <w:rPr>
          <w:rFonts w:ascii="Book Antiqua" w:hAnsi="Book Antiqua" w:cs="Times New Roman"/>
        </w:rPr>
        <w:t>peraturan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perundang-undangan</w:t>
      </w:r>
      <w:proofErr w:type="spellEnd"/>
      <w:r w:rsidRPr="008066CD">
        <w:rPr>
          <w:rFonts w:ascii="Book Antiqua" w:hAnsi="Book Antiqua" w:cs="Times New Roman"/>
        </w:rPr>
        <w:t xml:space="preserve">. </w:t>
      </w:r>
      <w:proofErr w:type="spellStart"/>
      <w:r w:rsidRPr="008066CD">
        <w:rPr>
          <w:rFonts w:ascii="Book Antiqua" w:hAnsi="Book Antiqua" w:cs="Times New Roman"/>
          <w:i/>
          <w:iCs/>
        </w:rPr>
        <w:t>Ajudikasi</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Jurnal</w:t>
      </w:r>
      <w:proofErr w:type="spellEnd"/>
      <w:r w:rsidRPr="008066CD">
        <w:rPr>
          <w:rFonts w:ascii="Book Antiqua" w:hAnsi="Book Antiqua" w:cs="Times New Roman"/>
          <w:i/>
          <w:iCs/>
        </w:rPr>
        <w:t xml:space="preserve"> </w:t>
      </w:r>
      <w:proofErr w:type="spellStart"/>
      <w:r w:rsidRPr="008066CD">
        <w:rPr>
          <w:rFonts w:ascii="Book Antiqua" w:hAnsi="Book Antiqua" w:cs="Times New Roman"/>
          <w:i/>
          <w:iCs/>
        </w:rPr>
        <w:t>Ilmu</w:t>
      </w:r>
      <w:proofErr w:type="spellEnd"/>
      <w:r w:rsidRPr="008066CD">
        <w:rPr>
          <w:rFonts w:ascii="Book Antiqua" w:hAnsi="Book Antiqua" w:cs="Times New Roman"/>
          <w:i/>
          <w:iCs/>
        </w:rPr>
        <w:t xml:space="preserve"> Hukum, 5</w:t>
      </w:r>
      <w:r w:rsidRPr="008066CD">
        <w:rPr>
          <w:rFonts w:ascii="Book Antiqua" w:hAnsi="Book Antiqua" w:cs="Times New Roman"/>
        </w:rPr>
        <w:t>(2), 182.</w:t>
      </w:r>
    </w:p>
    <w:p w14:paraId="4B646CE7" w14:textId="2D9B1351" w:rsidR="00547FE5" w:rsidRPr="008066CD" w:rsidRDefault="00601234" w:rsidP="00876C8D">
      <w:pPr>
        <w:spacing w:after="0" w:line="276" w:lineRule="auto"/>
        <w:jc w:val="both"/>
        <w:rPr>
          <w:rFonts w:ascii="Book Antiqua" w:hAnsi="Book Antiqua" w:cs="Times New Roman"/>
          <w:b/>
          <w:bCs/>
        </w:rPr>
      </w:pPr>
      <w:r w:rsidRPr="008066CD">
        <w:rPr>
          <w:rFonts w:ascii="Book Antiqua" w:hAnsi="Book Antiqua" w:cs="Times New Roman"/>
          <w:b/>
          <w:bCs/>
        </w:rPr>
        <w:t>UNDANG-UNDANG:</w:t>
      </w:r>
    </w:p>
    <w:p w14:paraId="79CD0A1B"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Undang</w:t>
      </w:r>
      <w:proofErr w:type="spellEnd"/>
      <w:r w:rsidRPr="008066CD">
        <w:rPr>
          <w:rFonts w:ascii="Book Antiqua" w:hAnsi="Book Antiqua" w:cs="Times New Roman"/>
        </w:rPr>
        <w:t xml:space="preserve"> </w:t>
      </w:r>
      <w:proofErr w:type="spellStart"/>
      <w:r w:rsidRPr="008066CD">
        <w:rPr>
          <w:rFonts w:ascii="Book Antiqua" w:hAnsi="Book Antiqua" w:cs="Times New Roman"/>
        </w:rPr>
        <w:t>Undang</w:t>
      </w:r>
      <w:proofErr w:type="spellEnd"/>
      <w:r w:rsidRPr="008066CD">
        <w:rPr>
          <w:rFonts w:ascii="Book Antiqua" w:hAnsi="Book Antiqua" w:cs="Times New Roman"/>
        </w:rPr>
        <w:t xml:space="preserve"> Dasar Negara Republik Indonesia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1945 (UUD 1945)</w:t>
      </w:r>
    </w:p>
    <w:p w14:paraId="4A09B906"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r w:rsidRPr="008066CD">
        <w:rPr>
          <w:rFonts w:ascii="Book Antiqua" w:hAnsi="Book Antiqua" w:cs="Times New Roman"/>
        </w:rPr>
        <w:t xml:space="preserve">Kitab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Hukum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(KUHP)</w:t>
      </w:r>
    </w:p>
    <w:p w14:paraId="720C07E6" w14:textId="77777777" w:rsidR="00601234" w:rsidRPr="008066CD" w:rsidRDefault="00601234" w:rsidP="00876C8D">
      <w:pPr>
        <w:spacing w:after="0" w:line="276" w:lineRule="auto"/>
        <w:jc w:val="both"/>
        <w:rPr>
          <w:rFonts w:ascii="Book Antiqua" w:hAnsi="Book Antiqua" w:cs="Times New Roman"/>
        </w:rPr>
      </w:pPr>
      <w:r w:rsidRPr="008066CD">
        <w:rPr>
          <w:rFonts w:ascii="Book Antiqua" w:eastAsia="SimSun" w:hAnsi="Book Antiqua" w:cs="Times New Roman"/>
        </w:rPr>
        <w:t xml:space="preserve">Kitab </w:t>
      </w:r>
      <w:proofErr w:type="spellStart"/>
      <w:r w:rsidRPr="008066CD">
        <w:rPr>
          <w:rFonts w:ascii="Book Antiqua" w:eastAsia="SimSun" w:hAnsi="Book Antiqua" w:cs="Times New Roman"/>
        </w:rPr>
        <w:t>Undang-Undang</w:t>
      </w:r>
      <w:proofErr w:type="spellEnd"/>
      <w:r w:rsidRPr="008066CD">
        <w:rPr>
          <w:rFonts w:ascii="Book Antiqua" w:eastAsia="SimSun" w:hAnsi="Book Antiqua" w:cs="Times New Roman"/>
        </w:rPr>
        <w:t xml:space="preserve"> Hukum </w:t>
      </w:r>
      <w:proofErr w:type="spellStart"/>
      <w:r w:rsidRPr="008066CD">
        <w:rPr>
          <w:rFonts w:ascii="Book Antiqua" w:eastAsia="SimSun" w:hAnsi="Book Antiqua" w:cs="Times New Roman"/>
        </w:rPr>
        <w:t>Perdata</w:t>
      </w:r>
      <w:proofErr w:type="spellEnd"/>
      <w:r w:rsidRPr="008066CD">
        <w:rPr>
          <w:rFonts w:ascii="Book Antiqua" w:eastAsia="SimSun" w:hAnsi="Book Antiqua" w:cs="Times New Roman"/>
        </w:rPr>
        <w:t xml:space="preserve"> (</w:t>
      </w:r>
      <w:proofErr w:type="spellStart"/>
      <w:r w:rsidRPr="008066CD">
        <w:rPr>
          <w:rFonts w:ascii="Book Antiqua" w:eastAsia="SimSun" w:hAnsi="Book Antiqua" w:cs="Times New Roman"/>
        </w:rPr>
        <w:t>KUHPer</w:t>
      </w:r>
      <w:proofErr w:type="spellEnd"/>
      <w:r w:rsidRPr="008066CD">
        <w:rPr>
          <w:rFonts w:ascii="Book Antiqua" w:eastAsia="SimSun" w:hAnsi="Book Antiqua" w:cs="Times New Roman"/>
        </w:rPr>
        <w:t>)</w:t>
      </w:r>
    </w:p>
    <w:p w14:paraId="5297F1E6"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Republik Indonesia </w:t>
      </w:r>
      <w:proofErr w:type="spellStart"/>
      <w:r w:rsidRPr="008066CD">
        <w:rPr>
          <w:rFonts w:ascii="Book Antiqua" w:hAnsi="Book Antiqua" w:cs="Times New Roman"/>
        </w:rPr>
        <w:t>Nomor</w:t>
      </w:r>
      <w:proofErr w:type="spellEnd"/>
      <w:r w:rsidRPr="008066CD">
        <w:rPr>
          <w:rFonts w:ascii="Book Antiqua" w:hAnsi="Book Antiqua" w:cs="Times New Roman"/>
        </w:rPr>
        <w:t xml:space="preserve"> 23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2004 </w:t>
      </w:r>
      <w:proofErr w:type="spellStart"/>
      <w:r w:rsidRPr="008066CD">
        <w:rPr>
          <w:rFonts w:ascii="Book Antiqua" w:hAnsi="Book Antiqua" w:cs="Times New Roman"/>
        </w:rPr>
        <w:t>tentang</w:t>
      </w:r>
      <w:proofErr w:type="spellEnd"/>
      <w:r w:rsidRPr="008066CD">
        <w:rPr>
          <w:rFonts w:ascii="Book Antiqua" w:hAnsi="Book Antiqua" w:cs="Times New Roman"/>
        </w:rPr>
        <w:t xml:space="preserve"> </w:t>
      </w:r>
      <w:proofErr w:type="spellStart"/>
      <w:r w:rsidRPr="008066CD">
        <w:rPr>
          <w:rFonts w:ascii="Book Antiqua" w:hAnsi="Book Antiqua" w:cs="Times New Roman"/>
        </w:rPr>
        <w:t>Penghapusan</w:t>
      </w:r>
      <w:proofErr w:type="spellEnd"/>
      <w:r w:rsidRPr="008066CD">
        <w:rPr>
          <w:rFonts w:ascii="Book Antiqua" w:hAnsi="Book Antiqua" w:cs="Times New Roman"/>
        </w:rPr>
        <w:t xml:space="preserve"> </w:t>
      </w:r>
      <w:proofErr w:type="spellStart"/>
      <w:r w:rsidRPr="008066CD">
        <w:rPr>
          <w:rFonts w:ascii="Book Antiqua" w:hAnsi="Book Antiqua" w:cs="Times New Roman"/>
        </w:rPr>
        <w:t>Kekerasan</w:t>
      </w:r>
      <w:proofErr w:type="spellEnd"/>
      <w:r w:rsidRPr="008066CD">
        <w:rPr>
          <w:rFonts w:ascii="Book Antiqua" w:hAnsi="Book Antiqua" w:cs="Times New Roman"/>
        </w:rPr>
        <w:t xml:space="preserve"> Dalam Rumah </w:t>
      </w:r>
      <w:proofErr w:type="spellStart"/>
      <w:r w:rsidRPr="008066CD">
        <w:rPr>
          <w:rFonts w:ascii="Book Antiqua" w:hAnsi="Book Antiqua" w:cs="Times New Roman"/>
        </w:rPr>
        <w:t>Tangga</w:t>
      </w:r>
      <w:proofErr w:type="spellEnd"/>
      <w:r w:rsidRPr="008066CD">
        <w:rPr>
          <w:rFonts w:ascii="Book Antiqua" w:hAnsi="Book Antiqua" w:cs="Times New Roman"/>
        </w:rPr>
        <w:t xml:space="preserve"> (UU PKDRT)</w:t>
      </w:r>
    </w:p>
    <w:p w14:paraId="2A27DB66"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Republik Indonesia </w:t>
      </w:r>
      <w:proofErr w:type="spellStart"/>
      <w:r w:rsidRPr="008066CD">
        <w:rPr>
          <w:rFonts w:ascii="Book Antiqua" w:hAnsi="Book Antiqua" w:cs="Times New Roman"/>
        </w:rPr>
        <w:t>Nomor</w:t>
      </w:r>
      <w:proofErr w:type="spellEnd"/>
      <w:r w:rsidRPr="008066CD">
        <w:rPr>
          <w:rFonts w:ascii="Book Antiqua" w:hAnsi="Book Antiqua" w:cs="Times New Roman"/>
        </w:rPr>
        <w:t xml:space="preserve"> 31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1999 </w:t>
      </w:r>
      <w:proofErr w:type="spellStart"/>
      <w:r w:rsidRPr="008066CD">
        <w:rPr>
          <w:rFonts w:ascii="Book Antiqua" w:hAnsi="Book Antiqua" w:cs="Times New Roman"/>
        </w:rPr>
        <w:t>tentang</w:t>
      </w:r>
      <w:proofErr w:type="spellEnd"/>
      <w:r w:rsidRPr="008066CD">
        <w:rPr>
          <w:rFonts w:ascii="Book Antiqua" w:hAnsi="Book Antiqua" w:cs="Times New Roman"/>
        </w:rPr>
        <w:t xml:space="preserve"> </w:t>
      </w:r>
      <w:proofErr w:type="spellStart"/>
      <w:r w:rsidRPr="008066CD">
        <w:rPr>
          <w:rFonts w:ascii="Book Antiqua" w:hAnsi="Book Antiqua" w:cs="Times New Roman"/>
        </w:rPr>
        <w:t>Pemberantasan</w:t>
      </w:r>
      <w:proofErr w:type="spellEnd"/>
      <w:r w:rsidRPr="008066CD">
        <w:rPr>
          <w:rFonts w:ascii="Book Antiqua" w:hAnsi="Book Antiqua" w:cs="Times New Roman"/>
        </w:rPr>
        <w:t xml:space="preserve"> </w:t>
      </w:r>
      <w:proofErr w:type="spellStart"/>
      <w:r w:rsidRPr="008066CD">
        <w:rPr>
          <w:rFonts w:ascii="Book Antiqua" w:hAnsi="Book Antiqua" w:cs="Times New Roman"/>
        </w:rPr>
        <w:t>Tindak</w:t>
      </w:r>
      <w:proofErr w:type="spellEnd"/>
      <w:r w:rsidRPr="008066CD">
        <w:rPr>
          <w:rFonts w:ascii="Book Antiqua" w:hAnsi="Book Antiqua" w:cs="Times New Roman"/>
        </w:rPr>
        <w:t xml:space="preserve"> </w:t>
      </w:r>
      <w:proofErr w:type="spellStart"/>
      <w:r w:rsidRPr="008066CD">
        <w:rPr>
          <w:rFonts w:ascii="Book Antiqua" w:hAnsi="Book Antiqua" w:cs="Times New Roman"/>
        </w:rPr>
        <w:t>Pidana</w:t>
      </w:r>
      <w:proofErr w:type="spellEnd"/>
      <w:r w:rsidRPr="008066CD">
        <w:rPr>
          <w:rFonts w:ascii="Book Antiqua" w:hAnsi="Book Antiqua" w:cs="Times New Roman"/>
        </w:rPr>
        <w:t xml:space="preserve"> </w:t>
      </w:r>
      <w:proofErr w:type="spellStart"/>
      <w:r w:rsidRPr="008066CD">
        <w:rPr>
          <w:rFonts w:ascii="Book Antiqua" w:hAnsi="Book Antiqua" w:cs="Times New Roman"/>
        </w:rPr>
        <w:t>Korupsi</w:t>
      </w:r>
      <w:proofErr w:type="spellEnd"/>
      <w:r w:rsidRPr="008066CD">
        <w:rPr>
          <w:rFonts w:ascii="Book Antiqua" w:hAnsi="Book Antiqua" w:cs="Times New Roman"/>
        </w:rPr>
        <w:t xml:space="preserve"> </w:t>
      </w:r>
      <w:proofErr w:type="spellStart"/>
      <w:r w:rsidRPr="008066CD">
        <w:rPr>
          <w:rFonts w:ascii="Book Antiqua" w:hAnsi="Book Antiqua" w:cs="Times New Roman"/>
        </w:rPr>
        <w:t>sebagaimana</w:t>
      </w:r>
      <w:proofErr w:type="spellEnd"/>
      <w:r w:rsidRPr="008066CD">
        <w:rPr>
          <w:rFonts w:ascii="Book Antiqua" w:hAnsi="Book Antiqua" w:cs="Times New Roman"/>
        </w:rPr>
        <w:t xml:space="preserve"> </w:t>
      </w:r>
      <w:proofErr w:type="spellStart"/>
      <w:r w:rsidRPr="008066CD">
        <w:rPr>
          <w:rFonts w:ascii="Book Antiqua" w:hAnsi="Book Antiqua" w:cs="Times New Roman"/>
        </w:rPr>
        <w:t>telah</w:t>
      </w:r>
      <w:proofErr w:type="spellEnd"/>
      <w:r w:rsidRPr="008066CD">
        <w:rPr>
          <w:rFonts w:ascii="Book Antiqua" w:hAnsi="Book Antiqua" w:cs="Times New Roman"/>
        </w:rPr>
        <w:t xml:space="preserve"> </w:t>
      </w:r>
      <w:proofErr w:type="spellStart"/>
      <w:r w:rsidRPr="008066CD">
        <w:rPr>
          <w:rFonts w:ascii="Book Antiqua" w:hAnsi="Book Antiqua" w:cs="Times New Roman"/>
        </w:rPr>
        <w:t>diubah</w:t>
      </w:r>
      <w:proofErr w:type="spellEnd"/>
      <w:r w:rsidRPr="008066CD">
        <w:rPr>
          <w:rFonts w:ascii="Book Antiqua" w:hAnsi="Book Antiqua" w:cs="Times New Roman"/>
        </w:rPr>
        <w:t xml:space="preserve"> </w:t>
      </w:r>
      <w:proofErr w:type="spellStart"/>
      <w:r w:rsidRPr="008066CD">
        <w:rPr>
          <w:rFonts w:ascii="Book Antiqua" w:hAnsi="Book Antiqua" w:cs="Times New Roman"/>
        </w:rPr>
        <w:t>dengan</w:t>
      </w:r>
      <w:proofErr w:type="spellEnd"/>
      <w:r w:rsidRPr="008066CD">
        <w:rPr>
          <w:rFonts w:ascii="Book Antiqua" w:hAnsi="Book Antiqua" w:cs="Times New Roman"/>
        </w:rPr>
        <w:t xml:space="preserve"> </w:t>
      </w: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Republik Indonesia </w:t>
      </w:r>
      <w:proofErr w:type="spellStart"/>
      <w:r w:rsidRPr="008066CD">
        <w:rPr>
          <w:rFonts w:ascii="Book Antiqua" w:hAnsi="Book Antiqua" w:cs="Times New Roman"/>
        </w:rPr>
        <w:t>Nomor</w:t>
      </w:r>
      <w:proofErr w:type="spellEnd"/>
      <w:r w:rsidRPr="008066CD">
        <w:rPr>
          <w:rFonts w:ascii="Book Antiqua" w:hAnsi="Book Antiqua" w:cs="Times New Roman"/>
        </w:rPr>
        <w:t xml:space="preserve"> 20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2001 (UU </w:t>
      </w:r>
      <w:proofErr w:type="spellStart"/>
      <w:r w:rsidRPr="008066CD">
        <w:rPr>
          <w:rFonts w:ascii="Book Antiqua" w:hAnsi="Book Antiqua" w:cs="Times New Roman"/>
        </w:rPr>
        <w:t>Tipikor</w:t>
      </w:r>
      <w:proofErr w:type="spellEnd"/>
      <w:r w:rsidRPr="008066CD">
        <w:rPr>
          <w:rFonts w:ascii="Book Antiqua" w:hAnsi="Book Antiqua" w:cs="Times New Roman"/>
        </w:rPr>
        <w:t>)</w:t>
      </w:r>
    </w:p>
    <w:p w14:paraId="56189F89"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proofErr w:type="spellStart"/>
      <w:r w:rsidRPr="008066CD">
        <w:rPr>
          <w:rFonts w:ascii="Book Antiqua" w:hAnsi="Book Antiqua" w:cs="Times New Roman"/>
        </w:rPr>
        <w:t>Undang-Undang</w:t>
      </w:r>
      <w:proofErr w:type="spellEnd"/>
      <w:r w:rsidRPr="008066CD">
        <w:rPr>
          <w:rFonts w:ascii="Book Antiqua" w:hAnsi="Book Antiqua" w:cs="Times New Roman"/>
        </w:rPr>
        <w:t xml:space="preserve"> </w:t>
      </w:r>
      <w:proofErr w:type="spellStart"/>
      <w:r w:rsidRPr="008066CD">
        <w:rPr>
          <w:rFonts w:ascii="Book Antiqua" w:hAnsi="Book Antiqua" w:cs="Times New Roman"/>
        </w:rPr>
        <w:t>Nomor</w:t>
      </w:r>
      <w:proofErr w:type="spellEnd"/>
      <w:r w:rsidRPr="008066CD">
        <w:rPr>
          <w:rFonts w:ascii="Book Antiqua" w:hAnsi="Book Antiqua" w:cs="Times New Roman"/>
        </w:rPr>
        <w:t xml:space="preserve"> 12 </w:t>
      </w:r>
      <w:proofErr w:type="spellStart"/>
      <w:r w:rsidRPr="008066CD">
        <w:rPr>
          <w:rFonts w:ascii="Book Antiqua" w:hAnsi="Book Antiqua" w:cs="Times New Roman"/>
        </w:rPr>
        <w:t>Tahun</w:t>
      </w:r>
      <w:proofErr w:type="spellEnd"/>
      <w:r w:rsidRPr="008066CD">
        <w:rPr>
          <w:rFonts w:ascii="Book Antiqua" w:hAnsi="Book Antiqua" w:cs="Times New Roman"/>
        </w:rPr>
        <w:t xml:space="preserve"> 2011 </w:t>
      </w:r>
      <w:proofErr w:type="spellStart"/>
      <w:r w:rsidRPr="008066CD">
        <w:rPr>
          <w:rFonts w:ascii="Book Antiqua" w:hAnsi="Book Antiqua" w:cs="Times New Roman"/>
        </w:rPr>
        <w:t>tentang</w:t>
      </w:r>
      <w:proofErr w:type="spellEnd"/>
      <w:r w:rsidRPr="008066CD">
        <w:rPr>
          <w:rFonts w:ascii="Book Antiqua" w:hAnsi="Book Antiqua" w:cs="Times New Roman"/>
        </w:rPr>
        <w:t xml:space="preserve"> </w:t>
      </w:r>
      <w:proofErr w:type="spellStart"/>
      <w:r w:rsidRPr="008066CD">
        <w:rPr>
          <w:rFonts w:ascii="Book Antiqua" w:hAnsi="Book Antiqua" w:cs="Times New Roman"/>
        </w:rPr>
        <w:t>Pembentukan</w:t>
      </w:r>
      <w:proofErr w:type="spellEnd"/>
      <w:r w:rsidRPr="008066CD">
        <w:rPr>
          <w:rFonts w:ascii="Book Antiqua" w:hAnsi="Book Antiqua" w:cs="Times New Roman"/>
        </w:rPr>
        <w:t xml:space="preserve"> </w:t>
      </w:r>
      <w:proofErr w:type="spellStart"/>
      <w:r w:rsidRPr="008066CD">
        <w:rPr>
          <w:rFonts w:ascii="Book Antiqua" w:hAnsi="Book Antiqua" w:cs="Times New Roman"/>
        </w:rPr>
        <w:t>Peraturan</w:t>
      </w:r>
      <w:proofErr w:type="spellEnd"/>
      <w:r w:rsidRPr="008066CD">
        <w:rPr>
          <w:rFonts w:ascii="Book Antiqua" w:hAnsi="Book Antiqua" w:cs="Times New Roman"/>
        </w:rPr>
        <w:t xml:space="preserve"> </w:t>
      </w:r>
      <w:proofErr w:type="spellStart"/>
      <w:r w:rsidRPr="008066CD">
        <w:rPr>
          <w:rFonts w:ascii="Book Antiqua" w:hAnsi="Book Antiqua" w:cs="Times New Roman"/>
        </w:rPr>
        <w:t>Perundang-</w:t>
      </w:r>
      <w:proofErr w:type="gramStart"/>
      <w:r w:rsidRPr="008066CD">
        <w:rPr>
          <w:rFonts w:ascii="Book Antiqua" w:hAnsi="Book Antiqua" w:cs="Times New Roman"/>
        </w:rPr>
        <w:t>Undangan</w:t>
      </w:r>
      <w:proofErr w:type="spellEnd"/>
      <w:r w:rsidRPr="008066CD">
        <w:rPr>
          <w:rFonts w:ascii="Book Antiqua" w:hAnsi="Book Antiqua" w:cs="Times New Roman"/>
        </w:rPr>
        <w:t xml:space="preserve">  (</w:t>
      </w:r>
      <w:proofErr w:type="gramEnd"/>
      <w:r w:rsidRPr="008066CD">
        <w:rPr>
          <w:rFonts w:ascii="Book Antiqua" w:hAnsi="Book Antiqua" w:cs="Times New Roman"/>
        </w:rPr>
        <w:t xml:space="preserve">UU PP </w:t>
      </w:r>
      <w:proofErr w:type="spellStart"/>
      <w:r w:rsidRPr="008066CD">
        <w:rPr>
          <w:rFonts w:ascii="Book Antiqua" w:hAnsi="Book Antiqua" w:cs="Times New Roman"/>
        </w:rPr>
        <w:t>Perundang-undangan</w:t>
      </w:r>
      <w:proofErr w:type="spellEnd"/>
      <w:r w:rsidRPr="008066CD">
        <w:rPr>
          <w:rFonts w:ascii="Book Antiqua" w:hAnsi="Book Antiqua" w:cs="Times New Roman"/>
        </w:rPr>
        <w:t>)</w:t>
      </w:r>
    </w:p>
    <w:p w14:paraId="09AD2F8D" w14:textId="77777777" w:rsidR="00601234" w:rsidRPr="008066CD" w:rsidRDefault="00601234" w:rsidP="00876C8D">
      <w:pPr>
        <w:tabs>
          <w:tab w:val="left" w:pos="0"/>
        </w:tabs>
        <w:spacing w:after="0" w:line="276" w:lineRule="auto"/>
        <w:ind w:left="720" w:hanging="720"/>
        <w:jc w:val="both"/>
        <w:rPr>
          <w:rFonts w:ascii="Book Antiqua" w:hAnsi="Book Antiqua" w:cs="Times New Roman"/>
        </w:rPr>
      </w:pPr>
    </w:p>
    <w:p w14:paraId="7BA96AC6" w14:textId="77777777" w:rsidR="00547FE5" w:rsidRPr="008066CD" w:rsidRDefault="00547FE5" w:rsidP="00876C8D">
      <w:pPr>
        <w:spacing w:after="0" w:line="276" w:lineRule="auto"/>
        <w:jc w:val="both"/>
        <w:rPr>
          <w:rFonts w:ascii="Book Antiqua" w:hAnsi="Book Antiqua" w:cs="Times New Roman"/>
          <w:lang w:val="id-ID"/>
        </w:rPr>
      </w:pPr>
    </w:p>
    <w:sectPr w:rsidR="00547FE5" w:rsidRPr="008066CD" w:rsidSect="00F17AE0">
      <w:footerReference w:type="default" r:id="rId8"/>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13A1" w14:textId="77777777" w:rsidR="00CE65EA" w:rsidRDefault="00CE65EA" w:rsidP="00B85E5D">
      <w:pPr>
        <w:spacing w:after="0" w:line="240" w:lineRule="auto"/>
      </w:pPr>
      <w:r>
        <w:separator/>
      </w:r>
    </w:p>
  </w:endnote>
  <w:endnote w:type="continuationSeparator" w:id="0">
    <w:p w14:paraId="159D0E83" w14:textId="77777777" w:rsidR="00CE65EA" w:rsidRDefault="00CE65EA" w:rsidP="00B8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59059"/>
      <w:docPartObj>
        <w:docPartGallery w:val="Page Numbers (Bottom of Page)"/>
        <w:docPartUnique/>
      </w:docPartObj>
    </w:sdtPr>
    <w:sdtEndPr>
      <w:rPr>
        <w:noProof/>
      </w:rPr>
    </w:sdtEndPr>
    <w:sdtContent>
      <w:p w14:paraId="47CB0D1E" w14:textId="123B5B7F" w:rsidR="00B85E5D" w:rsidRDefault="00B85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4D442" w14:textId="77777777" w:rsidR="00B85E5D" w:rsidRDefault="00B8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6842" w14:textId="77777777" w:rsidR="00CE65EA" w:rsidRDefault="00CE65EA" w:rsidP="00B85E5D">
      <w:pPr>
        <w:spacing w:after="0" w:line="240" w:lineRule="auto"/>
      </w:pPr>
      <w:r>
        <w:separator/>
      </w:r>
    </w:p>
  </w:footnote>
  <w:footnote w:type="continuationSeparator" w:id="0">
    <w:p w14:paraId="4B8325BE" w14:textId="77777777" w:rsidR="00CE65EA" w:rsidRDefault="00CE65EA" w:rsidP="00B85E5D">
      <w:pPr>
        <w:spacing w:after="0" w:line="240" w:lineRule="auto"/>
      </w:pPr>
      <w:r>
        <w:continuationSeparator/>
      </w:r>
    </w:p>
  </w:footnote>
  <w:footnote w:id="1">
    <w:p w14:paraId="0F2F5D1D" w14:textId="5BEF799C" w:rsidR="00CB4CCB" w:rsidRPr="00F61DF5" w:rsidRDefault="00CB4CCB" w:rsidP="00764649">
      <w:pPr>
        <w:pStyle w:val="FootnoteText"/>
        <w:jc w:val="both"/>
        <w:rPr>
          <w:rFonts w:ascii="Book Antiqua" w:hAnsi="Book Antiqua" w:cs="Times New Roman"/>
          <w:lang w:val="id-ID"/>
        </w:rPr>
      </w:pPr>
      <w:r w:rsidRPr="00F61DF5">
        <w:rPr>
          <w:rStyle w:val="FootnoteReference"/>
          <w:rFonts w:ascii="Book Antiqua" w:hAnsi="Book Antiqua" w:cs="Times New Roman"/>
        </w:rPr>
        <w:footnoteRef/>
      </w:r>
      <w:r w:rsidRPr="00F61DF5">
        <w:rPr>
          <w:rFonts w:ascii="Book Antiqua" w:hAnsi="Book Antiqua" w:cs="Times New Roman"/>
          <w:lang w:val="id-ID"/>
        </w:rPr>
        <w:t xml:space="preserve">Amora Elmina Martha, </w:t>
      </w:r>
      <w:r w:rsidR="00764649">
        <w:rPr>
          <w:rFonts w:ascii="Book Antiqua" w:hAnsi="Book Antiqua" w:cs="Times New Roman"/>
          <w:lang w:val="id-ID"/>
        </w:rPr>
        <w:t>“</w:t>
      </w:r>
      <w:r w:rsidRPr="00F61DF5">
        <w:rPr>
          <w:rFonts w:ascii="Book Antiqua" w:hAnsi="Book Antiqua" w:cs="Times New Roman"/>
          <w:lang w:val="id-ID"/>
        </w:rPr>
        <w:t>Hukum KDRT Kekerasan Dalam Rumah Tangga</w:t>
      </w:r>
      <w:r w:rsidR="00764649">
        <w:rPr>
          <w:rFonts w:ascii="Book Antiqua" w:hAnsi="Book Antiqua" w:cs="Times New Roman"/>
          <w:lang w:val="id-ID"/>
        </w:rPr>
        <w:t>”</w:t>
      </w:r>
      <w:r w:rsidRPr="00F61DF5">
        <w:rPr>
          <w:rFonts w:ascii="Book Antiqua" w:hAnsi="Book Antiqua" w:cs="Times New Roman"/>
          <w:lang w:val="id-ID"/>
        </w:rPr>
        <w:t>, Yogyakarta: Aswaja Pressindo, 2015, h.12.</w:t>
      </w:r>
    </w:p>
  </w:footnote>
  <w:footnote w:id="2">
    <w:p w14:paraId="2713E426" w14:textId="3851C31C" w:rsidR="00CB4CCB" w:rsidRPr="00F61DF5" w:rsidRDefault="00CB4CCB" w:rsidP="00764649">
      <w:pPr>
        <w:pStyle w:val="FootnoteText"/>
        <w:jc w:val="both"/>
        <w:rPr>
          <w:rFonts w:ascii="Book Antiqua" w:hAnsi="Book Antiqua" w:cs="Times New Roman"/>
        </w:rPr>
      </w:pPr>
      <w:r w:rsidRPr="00F61DF5">
        <w:rPr>
          <w:rStyle w:val="FootnoteReference"/>
          <w:rFonts w:ascii="Book Antiqua" w:hAnsi="Book Antiqua" w:cs="Times New Roman"/>
        </w:rPr>
        <w:footnoteRef/>
      </w:r>
      <w:proofErr w:type="spellStart"/>
      <w:r w:rsidRPr="00F61DF5">
        <w:rPr>
          <w:rFonts w:ascii="Book Antiqua" w:hAnsi="Book Antiqua" w:cs="Times New Roman"/>
        </w:rPr>
        <w:t>Moerti</w:t>
      </w:r>
      <w:proofErr w:type="spellEnd"/>
      <w:r w:rsidRPr="00F61DF5">
        <w:rPr>
          <w:rFonts w:ascii="Book Antiqua" w:hAnsi="Book Antiqua" w:cs="Times New Roman"/>
        </w:rPr>
        <w:t xml:space="preserve"> Hadiati </w:t>
      </w:r>
      <w:proofErr w:type="spellStart"/>
      <w:r w:rsidRPr="00F61DF5">
        <w:rPr>
          <w:rFonts w:ascii="Book Antiqua" w:hAnsi="Book Antiqua" w:cs="Times New Roman"/>
        </w:rPr>
        <w:t>Soersono</w:t>
      </w:r>
      <w:proofErr w:type="spellEnd"/>
      <w:r w:rsidRPr="00F61DF5">
        <w:rPr>
          <w:rFonts w:ascii="Book Antiqua" w:hAnsi="Book Antiqua" w:cs="Times New Roman"/>
        </w:rPr>
        <w:t xml:space="preserve">, </w:t>
      </w:r>
      <w:r w:rsidR="00764649">
        <w:rPr>
          <w:rFonts w:ascii="Book Antiqua" w:hAnsi="Book Antiqua" w:cs="Times New Roman"/>
        </w:rPr>
        <w:t>“</w:t>
      </w:r>
      <w:proofErr w:type="spellStart"/>
      <w:r w:rsidRPr="00F61DF5">
        <w:rPr>
          <w:rFonts w:ascii="Book Antiqua" w:hAnsi="Book Antiqua" w:cs="Times New Roman"/>
        </w:rPr>
        <w:t>Kekerasan</w:t>
      </w:r>
      <w:proofErr w:type="spellEnd"/>
      <w:r w:rsidRPr="00F61DF5">
        <w:rPr>
          <w:rFonts w:ascii="Book Antiqua" w:hAnsi="Book Antiqua" w:cs="Times New Roman"/>
        </w:rPr>
        <w:t xml:space="preserve"> </w:t>
      </w:r>
      <w:proofErr w:type="spellStart"/>
      <w:r w:rsidRPr="00F61DF5">
        <w:rPr>
          <w:rFonts w:ascii="Book Antiqua" w:hAnsi="Book Antiqua" w:cs="Times New Roman"/>
        </w:rPr>
        <w:t>dalam</w:t>
      </w:r>
      <w:proofErr w:type="spellEnd"/>
      <w:r w:rsidRPr="00F61DF5">
        <w:rPr>
          <w:rFonts w:ascii="Book Antiqua" w:hAnsi="Book Antiqua" w:cs="Times New Roman"/>
        </w:rPr>
        <w:t xml:space="preserve"> Rumah </w:t>
      </w:r>
      <w:proofErr w:type="spellStart"/>
      <w:r w:rsidRPr="00F61DF5">
        <w:rPr>
          <w:rFonts w:ascii="Book Antiqua" w:hAnsi="Book Antiqua" w:cs="Times New Roman"/>
        </w:rPr>
        <w:t>Tangga</w:t>
      </w:r>
      <w:proofErr w:type="spellEnd"/>
      <w:r w:rsidRPr="00F61DF5">
        <w:rPr>
          <w:rFonts w:ascii="Book Antiqua" w:hAnsi="Book Antiqua" w:cs="Times New Roman"/>
        </w:rPr>
        <w:t xml:space="preserve"> </w:t>
      </w:r>
      <w:proofErr w:type="spellStart"/>
      <w:r w:rsidRPr="00F61DF5">
        <w:rPr>
          <w:rFonts w:ascii="Book Antiqua" w:hAnsi="Book Antiqua" w:cs="Times New Roman"/>
        </w:rPr>
        <w:t>dalam</w:t>
      </w:r>
      <w:proofErr w:type="spellEnd"/>
      <w:r w:rsidRPr="00F61DF5">
        <w:rPr>
          <w:rFonts w:ascii="Book Antiqua" w:hAnsi="Book Antiqua" w:cs="Times New Roman"/>
        </w:rPr>
        <w:t xml:space="preserve"> </w:t>
      </w:r>
      <w:proofErr w:type="spellStart"/>
      <w:r w:rsidRPr="00F61DF5">
        <w:rPr>
          <w:rFonts w:ascii="Book Antiqua" w:hAnsi="Book Antiqua" w:cs="Times New Roman"/>
        </w:rPr>
        <w:t>Perspektif</w:t>
      </w:r>
      <w:proofErr w:type="spellEnd"/>
      <w:r w:rsidRPr="00F61DF5">
        <w:rPr>
          <w:rFonts w:ascii="Book Antiqua" w:hAnsi="Book Antiqua" w:cs="Times New Roman"/>
        </w:rPr>
        <w:t xml:space="preserve"> </w:t>
      </w:r>
      <w:proofErr w:type="spellStart"/>
      <w:r w:rsidRPr="00F61DF5">
        <w:rPr>
          <w:rFonts w:ascii="Book Antiqua" w:hAnsi="Book Antiqua" w:cs="Times New Roman"/>
        </w:rPr>
        <w:t>Yuridis</w:t>
      </w:r>
      <w:proofErr w:type="spellEnd"/>
      <w:r w:rsidRPr="00F61DF5">
        <w:rPr>
          <w:rFonts w:ascii="Book Antiqua" w:hAnsi="Book Antiqua" w:cs="Times New Roman"/>
          <w:lang w:eastAsia="zh-CN"/>
        </w:rPr>
        <w:t xml:space="preserve"> </w:t>
      </w:r>
      <w:proofErr w:type="spellStart"/>
      <w:r w:rsidRPr="00F61DF5">
        <w:rPr>
          <w:rFonts w:ascii="Book Antiqua" w:hAnsi="Book Antiqua" w:cs="Times New Roman"/>
        </w:rPr>
        <w:t>Viktimologis</w:t>
      </w:r>
      <w:proofErr w:type="spellEnd"/>
      <w:r w:rsidR="00764649">
        <w:rPr>
          <w:rFonts w:ascii="Book Antiqua" w:hAnsi="Book Antiqua" w:cs="Times New Roman"/>
        </w:rPr>
        <w:t>”</w:t>
      </w:r>
      <w:r w:rsidRPr="00F61DF5">
        <w:rPr>
          <w:rFonts w:ascii="Book Antiqua" w:hAnsi="Book Antiqua" w:cs="Times New Roman"/>
        </w:rPr>
        <w:t xml:space="preserve">, </w:t>
      </w:r>
      <w:proofErr w:type="spellStart"/>
      <w:proofErr w:type="gramStart"/>
      <w:r w:rsidRPr="00F61DF5">
        <w:rPr>
          <w:rFonts w:ascii="Book Antiqua" w:hAnsi="Book Antiqua" w:cs="Times New Roman"/>
        </w:rPr>
        <w:t>Jakarta:Sinar</w:t>
      </w:r>
      <w:proofErr w:type="spellEnd"/>
      <w:proofErr w:type="gramEnd"/>
      <w:r w:rsidRPr="00F61DF5">
        <w:rPr>
          <w:rFonts w:ascii="Book Antiqua" w:hAnsi="Book Antiqua" w:cs="Times New Roman"/>
        </w:rPr>
        <w:t xml:space="preserve"> Grafika,2020, h. 1.</w:t>
      </w:r>
    </w:p>
  </w:footnote>
  <w:footnote w:id="3">
    <w:p w14:paraId="11B79117" w14:textId="77777777" w:rsidR="00B672A2" w:rsidRPr="007626D1" w:rsidRDefault="00B672A2" w:rsidP="00AF5D02">
      <w:pPr>
        <w:pStyle w:val="FootnoteText"/>
        <w:jc w:val="both"/>
        <w:rPr>
          <w:rFonts w:ascii="Times New Roman" w:hAnsi="Times New Roman" w:cs="Times New Roman"/>
          <w:lang w:val="id-ID"/>
        </w:rPr>
      </w:pPr>
      <w:r w:rsidRPr="007626D1">
        <w:rPr>
          <w:rStyle w:val="FootnoteReference"/>
          <w:rFonts w:ascii="Times New Roman" w:hAnsi="Times New Roman" w:cs="Times New Roman"/>
        </w:rPr>
        <w:footnoteRef/>
      </w:r>
      <w:r w:rsidRPr="007626D1">
        <w:rPr>
          <w:rFonts w:ascii="Times New Roman" w:hAnsi="Times New Roman" w:cs="Times New Roman"/>
        </w:rPr>
        <w:t xml:space="preserve">Pasal 50 </w:t>
      </w:r>
      <w:proofErr w:type="spellStart"/>
      <w:r w:rsidRPr="007626D1">
        <w:rPr>
          <w:rFonts w:ascii="Times New Roman" w:hAnsi="Times New Roman" w:cs="Times New Roman"/>
        </w:rPr>
        <w:t>huruf</w:t>
      </w:r>
      <w:proofErr w:type="spellEnd"/>
      <w:r w:rsidRPr="007626D1">
        <w:rPr>
          <w:rFonts w:ascii="Times New Roman" w:hAnsi="Times New Roman" w:cs="Times New Roman"/>
        </w:rPr>
        <w:t xml:space="preserve"> a dan b UU PKDRT.</w:t>
      </w:r>
    </w:p>
  </w:footnote>
  <w:footnote w:id="4">
    <w:p w14:paraId="44BC7189" w14:textId="77777777" w:rsidR="00CB4CCB" w:rsidRPr="00F61DF5" w:rsidRDefault="00CB4CCB" w:rsidP="00AF5D02">
      <w:pPr>
        <w:pStyle w:val="FootnoteText"/>
        <w:jc w:val="both"/>
        <w:rPr>
          <w:rFonts w:ascii="Book Antiqua" w:hAnsi="Book Antiqua" w:cs="Times New Roman"/>
          <w:lang w:val="id-ID"/>
        </w:rPr>
      </w:pPr>
      <w:r w:rsidRPr="00F61DF5">
        <w:rPr>
          <w:rStyle w:val="FootnoteReference"/>
          <w:rFonts w:ascii="Book Antiqua" w:hAnsi="Book Antiqua" w:cs="Times New Roman"/>
        </w:rPr>
        <w:footnoteRef/>
      </w:r>
      <w:r w:rsidRPr="00F61DF5">
        <w:rPr>
          <w:rFonts w:ascii="Book Antiqua" w:hAnsi="Book Antiqua" w:cs="Times New Roman"/>
        </w:rPr>
        <w:t xml:space="preserve"> </w:t>
      </w:r>
      <w:r w:rsidRPr="00F61DF5">
        <w:rPr>
          <w:rFonts w:ascii="Book Antiqua" w:hAnsi="Book Antiqua" w:cs="Times New Roman"/>
          <w:lang w:val="id-ID"/>
        </w:rPr>
        <w:t>Pasal 1 ayat (1) UU PKDRT</w:t>
      </w:r>
    </w:p>
  </w:footnote>
  <w:footnote w:id="5">
    <w:p w14:paraId="16CCE1D0" w14:textId="1356B279" w:rsidR="00CB4CCB" w:rsidRPr="00675FCA" w:rsidRDefault="00CB4CCB" w:rsidP="00AF5D02">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M. </w:t>
      </w:r>
      <w:proofErr w:type="spellStart"/>
      <w:r w:rsidRPr="00F61DF5">
        <w:rPr>
          <w:rFonts w:ascii="Book Antiqua" w:hAnsi="Book Antiqua" w:cs="Times New Roman"/>
        </w:rPr>
        <w:t>Aryasha</w:t>
      </w:r>
      <w:proofErr w:type="spellEnd"/>
      <w:r w:rsidRPr="00F61DF5">
        <w:rPr>
          <w:rFonts w:ascii="Book Antiqua" w:hAnsi="Book Antiqua" w:cs="Times New Roman"/>
        </w:rPr>
        <w:t xml:space="preserve"> </w:t>
      </w:r>
      <w:proofErr w:type="spellStart"/>
      <w:r w:rsidRPr="00F61DF5">
        <w:rPr>
          <w:rFonts w:ascii="Book Antiqua" w:hAnsi="Book Antiqua" w:cs="Times New Roman"/>
        </w:rPr>
        <w:t>Yudishthira</w:t>
      </w:r>
      <w:proofErr w:type="spellEnd"/>
      <w:r w:rsidRPr="00F61DF5">
        <w:rPr>
          <w:rFonts w:ascii="Book Antiqua" w:hAnsi="Book Antiqua" w:cs="Times New Roman"/>
        </w:rPr>
        <w:t xml:space="preserve"> Putra </w:t>
      </w:r>
      <w:proofErr w:type="spellStart"/>
      <w:r w:rsidRPr="00F61DF5">
        <w:rPr>
          <w:rFonts w:ascii="Book Antiqua" w:hAnsi="Book Antiqua" w:cs="Times New Roman"/>
        </w:rPr>
        <w:t>Hastina</w:t>
      </w:r>
      <w:proofErr w:type="spellEnd"/>
      <w:r w:rsidRPr="00F61DF5">
        <w:rPr>
          <w:rFonts w:ascii="Book Antiqua" w:hAnsi="Book Antiqua" w:cs="Times New Roman"/>
        </w:rPr>
        <w:t>, “</w:t>
      </w:r>
      <w:proofErr w:type="spellStart"/>
      <w:r w:rsidRPr="00F61DF5">
        <w:rPr>
          <w:rFonts w:ascii="Book Antiqua" w:hAnsi="Book Antiqua" w:cs="Times New Roman"/>
        </w:rPr>
        <w:t>Penerapan</w:t>
      </w:r>
      <w:proofErr w:type="spellEnd"/>
      <w:r w:rsidRPr="00F61DF5">
        <w:rPr>
          <w:rFonts w:ascii="Book Antiqua" w:hAnsi="Book Antiqua" w:cs="Times New Roman"/>
        </w:rPr>
        <w:t xml:space="preserve"> </w:t>
      </w:r>
      <w:proofErr w:type="spellStart"/>
      <w:r w:rsidRPr="00F61DF5">
        <w:rPr>
          <w:rFonts w:ascii="Book Antiqua" w:hAnsi="Book Antiqua" w:cs="Times New Roman"/>
        </w:rPr>
        <w:t>Sanksi</w:t>
      </w:r>
      <w:proofErr w:type="spellEnd"/>
      <w:r w:rsidRPr="00F61DF5">
        <w:rPr>
          <w:rFonts w:ascii="Book Antiqua" w:hAnsi="Book Antiqua" w:cs="Times New Roman"/>
        </w:rPr>
        <w:t xml:space="preserve"> </w:t>
      </w:r>
      <w:proofErr w:type="spellStart"/>
      <w:r w:rsidRPr="00F61DF5">
        <w:rPr>
          <w:rFonts w:ascii="Book Antiqua" w:hAnsi="Book Antiqua" w:cs="Times New Roman"/>
        </w:rPr>
        <w:t>Pidana</w:t>
      </w:r>
      <w:proofErr w:type="spellEnd"/>
      <w:r w:rsidRPr="00F61DF5">
        <w:rPr>
          <w:rFonts w:ascii="Book Antiqua" w:hAnsi="Book Antiqua" w:cs="Times New Roman"/>
        </w:rPr>
        <w:t xml:space="preserve"> </w:t>
      </w:r>
      <w:proofErr w:type="spellStart"/>
      <w:r w:rsidRPr="00F61DF5">
        <w:rPr>
          <w:rFonts w:ascii="Book Antiqua" w:hAnsi="Book Antiqua" w:cs="Times New Roman"/>
        </w:rPr>
        <w:t>Terhadap</w:t>
      </w:r>
      <w:proofErr w:type="spellEnd"/>
      <w:r w:rsidRPr="00F61DF5">
        <w:rPr>
          <w:rFonts w:ascii="Book Antiqua" w:hAnsi="Book Antiqua" w:cs="Times New Roman"/>
        </w:rPr>
        <w:t xml:space="preserve"> </w:t>
      </w:r>
      <w:proofErr w:type="spellStart"/>
      <w:r w:rsidRPr="00F61DF5">
        <w:rPr>
          <w:rFonts w:ascii="Book Antiqua" w:hAnsi="Book Antiqua" w:cs="Times New Roman"/>
        </w:rPr>
        <w:t>Pelaku</w:t>
      </w:r>
      <w:proofErr w:type="spellEnd"/>
      <w:r w:rsidRPr="00F61DF5">
        <w:rPr>
          <w:rFonts w:ascii="Book Antiqua" w:hAnsi="Book Antiqua" w:cs="Times New Roman"/>
        </w:rPr>
        <w:t xml:space="preserve"> </w:t>
      </w:r>
      <w:proofErr w:type="spellStart"/>
      <w:r w:rsidRPr="00F61DF5">
        <w:rPr>
          <w:rFonts w:ascii="Book Antiqua" w:hAnsi="Book Antiqua" w:cs="Times New Roman"/>
        </w:rPr>
        <w:t>Tindak</w:t>
      </w:r>
      <w:proofErr w:type="spellEnd"/>
      <w:r w:rsidR="00675FCA">
        <w:rPr>
          <w:rFonts w:ascii="Book Antiqua" w:hAnsi="Book Antiqua" w:cs="Times New Roman"/>
        </w:rPr>
        <w:t xml:space="preserve"> </w:t>
      </w:r>
      <w:proofErr w:type="spellStart"/>
      <w:r w:rsidRPr="00F61DF5">
        <w:rPr>
          <w:rFonts w:ascii="Book Antiqua" w:hAnsi="Book Antiqua" w:cs="Times New Roman"/>
        </w:rPr>
        <w:t>Pidana</w:t>
      </w:r>
      <w:proofErr w:type="spellEnd"/>
      <w:r w:rsidRPr="00F61DF5">
        <w:rPr>
          <w:rFonts w:ascii="Book Antiqua" w:hAnsi="Book Antiqua" w:cs="Times New Roman"/>
        </w:rPr>
        <w:t xml:space="preserve"> </w:t>
      </w:r>
      <w:proofErr w:type="spellStart"/>
      <w:r w:rsidRPr="00F61DF5">
        <w:rPr>
          <w:rFonts w:ascii="Book Antiqua" w:hAnsi="Book Antiqua" w:cs="Times New Roman"/>
        </w:rPr>
        <w:t>Kekerasan</w:t>
      </w:r>
      <w:proofErr w:type="spellEnd"/>
      <w:r w:rsidRPr="00F61DF5">
        <w:rPr>
          <w:rFonts w:ascii="Book Antiqua" w:hAnsi="Book Antiqua" w:cs="Times New Roman"/>
        </w:rPr>
        <w:t xml:space="preserve"> Dalam Rumah </w:t>
      </w:r>
      <w:proofErr w:type="spellStart"/>
      <w:r w:rsidRPr="00F61DF5">
        <w:rPr>
          <w:rFonts w:ascii="Book Antiqua" w:hAnsi="Book Antiqua" w:cs="Times New Roman"/>
        </w:rPr>
        <w:t>Tangga</w:t>
      </w:r>
      <w:proofErr w:type="spellEnd"/>
      <w:r w:rsidRPr="00F61DF5">
        <w:rPr>
          <w:rFonts w:ascii="Book Antiqua" w:hAnsi="Book Antiqua" w:cs="Times New Roman"/>
        </w:rPr>
        <w:t xml:space="preserve"> </w:t>
      </w:r>
      <w:proofErr w:type="spellStart"/>
      <w:r w:rsidRPr="00F61DF5">
        <w:rPr>
          <w:rFonts w:ascii="Book Antiqua" w:hAnsi="Book Antiqua" w:cs="Times New Roman"/>
        </w:rPr>
        <w:t>Ditinjau</w:t>
      </w:r>
      <w:proofErr w:type="spellEnd"/>
      <w:r w:rsidRPr="00F61DF5">
        <w:rPr>
          <w:rFonts w:ascii="Book Antiqua" w:hAnsi="Book Antiqua" w:cs="Times New Roman"/>
        </w:rPr>
        <w:t xml:space="preserve"> Dari </w:t>
      </w:r>
      <w:proofErr w:type="spellStart"/>
      <w:r w:rsidRPr="00F61DF5">
        <w:rPr>
          <w:rFonts w:ascii="Book Antiqua" w:hAnsi="Book Antiqua" w:cs="Times New Roman"/>
        </w:rPr>
        <w:t>Undangundang</w:t>
      </w:r>
      <w:proofErr w:type="spellEnd"/>
      <w:r w:rsidRPr="00F61DF5">
        <w:rPr>
          <w:rFonts w:ascii="Book Antiqua" w:hAnsi="Book Antiqua" w:cs="Times New Roman"/>
        </w:rPr>
        <w:t xml:space="preserve"> </w:t>
      </w:r>
      <w:proofErr w:type="spellStart"/>
      <w:r w:rsidRPr="00F61DF5">
        <w:rPr>
          <w:rFonts w:ascii="Book Antiqua" w:hAnsi="Book Antiqua" w:cs="Times New Roman"/>
        </w:rPr>
        <w:t>Nomor</w:t>
      </w:r>
      <w:proofErr w:type="spellEnd"/>
      <w:r w:rsidRPr="00F61DF5">
        <w:rPr>
          <w:rFonts w:ascii="Book Antiqua" w:hAnsi="Book Antiqua" w:cs="Times New Roman"/>
        </w:rPr>
        <w:t xml:space="preserve"> 23 </w:t>
      </w:r>
      <w:proofErr w:type="spellStart"/>
      <w:r w:rsidRPr="00F61DF5">
        <w:rPr>
          <w:rFonts w:ascii="Book Antiqua" w:hAnsi="Book Antiqua" w:cs="Times New Roman"/>
        </w:rPr>
        <w:t>Tahun</w:t>
      </w:r>
      <w:proofErr w:type="spellEnd"/>
      <w:r w:rsidRPr="00F61DF5">
        <w:rPr>
          <w:rFonts w:ascii="Book Antiqua" w:hAnsi="Book Antiqua" w:cs="Times New Roman"/>
        </w:rPr>
        <w:t xml:space="preserve"> 2002 </w:t>
      </w:r>
      <w:proofErr w:type="spellStart"/>
      <w:r w:rsidRPr="00F61DF5">
        <w:rPr>
          <w:rFonts w:ascii="Book Antiqua" w:hAnsi="Book Antiqua" w:cs="Times New Roman"/>
        </w:rPr>
        <w:t>Tentang</w:t>
      </w:r>
      <w:proofErr w:type="spellEnd"/>
      <w:r w:rsidRPr="00F61DF5">
        <w:rPr>
          <w:rFonts w:ascii="Book Antiqua" w:hAnsi="Book Antiqua" w:cs="Times New Roman"/>
        </w:rPr>
        <w:t xml:space="preserve"> </w:t>
      </w:r>
      <w:proofErr w:type="spellStart"/>
      <w:r w:rsidRPr="00F61DF5">
        <w:rPr>
          <w:rFonts w:ascii="Book Antiqua" w:hAnsi="Book Antiqua" w:cs="Times New Roman"/>
        </w:rPr>
        <w:t>Penghapusan</w:t>
      </w:r>
      <w:proofErr w:type="spellEnd"/>
      <w:r w:rsidRPr="00F61DF5">
        <w:rPr>
          <w:rFonts w:ascii="Book Antiqua" w:hAnsi="Book Antiqua" w:cs="Times New Roman"/>
        </w:rPr>
        <w:t xml:space="preserve"> </w:t>
      </w:r>
      <w:proofErr w:type="spellStart"/>
      <w:r w:rsidRPr="00F61DF5">
        <w:rPr>
          <w:rFonts w:ascii="Book Antiqua" w:hAnsi="Book Antiqua" w:cs="Times New Roman"/>
        </w:rPr>
        <w:t>Kekerasan</w:t>
      </w:r>
      <w:proofErr w:type="spellEnd"/>
      <w:r w:rsidRPr="00F61DF5">
        <w:rPr>
          <w:rFonts w:ascii="Book Antiqua" w:hAnsi="Book Antiqua" w:cs="Times New Roman"/>
        </w:rPr>
        <w:t xml:space="preserve"> Dalam Rumah </w:t>
      </w:r>
      <w:proofErr w:type="spellStart"/>
      <w:r w:rsidRPr="00F61DF5">
        <w:rPr>
          <w:rFonts w:ascii="Book Antiqua" w:hAnsi="Book Antiqua" w:cs="Times New Roman"/>
        </w:rPr>
        <w:t>Tangga</w:t>
      </w:r>
      <w:proofErr w:type="spellEnd"/>
      <w:r w:rsidRPr="00F61DF5">
        <w:rPr>
          <w:rFonts w:ascii="Book Antiqua" w:hAnsi="Book Antiqua" w:cs="Times New Roman"/>
        </w:rPr>
        <w:t xml:space="preserve"> (Studi </w:t>
      </w:r>
      <w:proofErr w:type="spellStart"/>
      <w:r w:rsidRPr="00F61DF5">
        <w:rPr>
          <w:rFonts w:ascii="Book Antiqua" w:hAnsi="Book Antiqua" w:cs="Times New Roman"/>
        </w:rPr>
        <w:t>Terhadap</w:t>
      </w:r>
      <w:proofErr w:type="spellEnd"/>
      <w:r w:rsidRPr="00F61DF5">
        <w:rPr>
          <w:rFonts w:ascii="Book Antiqua" w:hAnsi="Book Antiqua" w:cs="Times New Roman"/>
        </w:rPr>
        <w:t xml:space="preserve"> </w:t>
      </w:r>
      <w:proofErr w:type="spellStart"/>
      <w:r w:rsidRPr="00F61DF5">
        <w:rPr>
          <w:rFonts w:ascii="Book Antiqua" w:hAnsi="Book Antiqua" w:cs="Times New Roman"/>
        </w:rPr>
        <w:t>Putusan</w:t>
      </w:r>
      <w:proofErr w:type="spellEnd"/>
      <w:r w:rsidRPr="00F61DF5">
        <w:rPr>
          <w:rFonts w:ascii="Book Antiqua" w:hAnsi="Book Antiqua" w:cs="Times New Roman"/>
        </w:rPr>
        <w:t xml:space="preserve"> </w:t>
      </w:r>
      <w:proofErr w:type="gramStart"/>
      <w:r w:rsidRPr="00F61DF5">
        <w:rPr>
          <w:rFonts w:ascii="Book Antiqua" w:hAnsi="Book Antiqua" w:cs="Times New Roman"/>
        </w:rPr>
        <w:t>Nomor:102/</w:t>
      </w:r>
      <w:proofErr w:type="spellStart"/>
      <w:r w:rsidRPr="00F61DF5">
        <w:rPr>
          <w:rFonts w:ascii="Book Antiqua" w:hAnsi="Book Antiqua" w:cs="Times New Roman"/>
        </w:rPr>
        <w:t>Pid.B</w:t>
      </w:r>
      <w:proofErr w:type="spellEnd"/>
      <w:r w:rsidRPr="00F61DF5">
        <w:rPr>
          <w:rFonts w:ascii="Book Antiqua" w:hAnsi="Book Antiqua" w:cs="Times New Roman"/>
        </w:rPr>
        <w:t>/2017/PN.DPS</w:t>
      </w:r>
      <w:proofErr w:type="gramEnd"/>
      <w:r w:rsidRPr="00F61DF5">
        <w:rPr>
          <w:rFonts w:ascii="Book Antiqua" w:hAnsi="Book Antiqua" w:cs="Times New Roman"/>
        </w:rPr>
        <w:t xml:space="preserve">)”, </w:t>
      </w:r>
      <w:proofErr w:type="spellStart"/>
      <w:r w:rsidRPr="00F61DF5">
        <w:rPr>
          <w:rFonts w:ascii="Book Antiqua" w:hAnsi="Book Antiqua" w:cs="Times New Roman"/>
        </w:rPr>
        <w:t>Jurnal</w:t>
      </w:r>
      <w:proofErr w:type="spellEnd"/>
      <w:r w:rsidRPr="00F61DF5">
        <w:rPr>
          <w:rFonts w:ascii="Book Antiqua" w:hAnsi="Book Antiqua" w:cs="Times New Roman"/>
        </w:rPr>
        <w:t xml:space="preserve"> </w:t>
      </w:r>
      <w:proofErr w:type="spellStart"/>
      <w:r w:rsidRPr="00F61DF5">
        <w:rPr>
          <w:rFonts w:ascii="Book Antiqua" w:hAnsi="Book Antiqua" w:cs="Times New Roman"/>
        </w:rPr>
        <w:t>Ilmiah</w:t>
      </w:r>
      <w:proofErr w:type="spellEnd"/>
      <w:r w:rsidRPr="00F61DF5">
        <w:rPr>
          <w:rFonts w:ascii="Book Antiqua" w:hAnsi="Book Antiqua" w:cs="Times New Roman"/>
        </w:rPr>
        <w:t xml:space="preserve">, </w:t>
      </w:r>
      <w:proofErr w:type="spellStart"/>
      <w:r w:rsidRPr="00F61DF5">
        <w:rPr>
          <w:rFonts w:ascii="Book Antiqua" w:hAnsi="Book Antiqua" w:cs="Times New Roman"/>
        </w:rPr>
        <w:t>Fakultas</w:t>
      </w:r>
      <w:proofErr w:type="spellEnd"/>
      <w:r w:rsidRPr="00F61DF5">
        <w:rPr>
          <w:rFonts w:ascii="Book Antiqua" w:hAnsi="Book Antiqua" w:cs="Times New Roman"/>
        </w:rPr>
        <w:t xml:space="preserve"> Hukum Universitas </w:t>
      </w:r>
      <w:proofErr w:type="spellStart"/>
      <w:r w:rsidRPr="00F61DF5">
        <w:rPr>
          <w:rFonts w:ascii="Book Antiqua" w:hAnsi="Book Antiqua" w:cs="Times New Roman"/>
        </w:rPr>
        <w:t>Mataram</w:t>
      </w:r>
      <w:proofErr w:type="spellEnd"/>
      <w:r w:rsidRPr="00F61DF5">
        <w:rPr>
          <w:rFonts w:ascii="Book Antiqua" w:hAnsi="Book Antiqua" w:cs="Times New Roman"/>
        </w:rPr>
        <w:t>, 2018,</w:t>
      </w:r>
      <w:r w:rsidR="00675FCA">
        <w:rPr>
          <w:rFonts w:ascii="Book Antiqua" w:hAnsi="Book Antiqua" w:cs="Times New Roman"/>
        </w:rPr>
        <w:t xml:space="preserve"> </w:t>
      </w:r>
      <w:r w:rsidRPr="00F61DF5">
        <w:rPr>
          <w:rFonts w:ascii="Book Antiqua" w:hAnsi="Book Antiqua" w:cs="Times New Roman"/>
        </w:rPr>
        <w:t xml:space="preserve">h. 2. </w:t>
      </w:r>
    </w:p>
  </w:footnote>
  <w:footnote w:id="6">
    <w:p w14:paraId="4CFF98E4" w14:textId="49EE2924" w:rsidR="00CB4CCB" w:rsidRPr="00F61DF5" w:rsidRDefault="00CB4CCB" w:rsidP="00A85415">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w:t>
      </w:r>
      <w:proofErr w:type="spellStart"/>
      <w:r w:rsidRPr="00F61DF5">
        <w:rPr>
          <w:rFonts w:ascii="Book Antiqua" w:hAnsi="Book Antiqua" w:cs="Times New Roman"/>
        </w:rPr>
        <w:t>Hermin</w:t>
      </w:r>
      <w:proofErr w:type="spellEnd"/>
      <w:r w:rsidRPr="00F61DF5">
        <w:rPr>
          <w:rFonts w:ascii="Book Antiqua" w:hAnsi="Book Antiqua" w:cs="Times New Roman"/>
        </w:rPr>
        <w:t xml:space="preserve"> Hadiati </w:t>
      </w:r>
      <w:proofErr w:type="spellStart"/>
      <w:r w:rsidRPr="00F61DF5">
        <w:rPr>
          <w:rFonts w:ascii="Book Antiqua" w:hAnsi="Book Antiqua" w:cs="Times New Roman"/>
        </w:rPr>
        <w:t>Koeswati</w:t>
      </w:r>
      <w:proofErr w:type="spellEnd"/>
      <w:r w:rsidRPr="00F61DF5">
        <w:rPr>
          <w:rFonts w:ascii="Book Antiqua" w:hAnsi="Book Antiqua" w:cs="Times New Roman"/>
        </w:rPr>
        <w:t xml:space="preserve">, </w:t>
      </w:r>
      <w:r w:rsidR="0041079F">
        <w:rPr>
          <w:rFonts w:ascii="Book Antiqua" w:hAnsi="Book Antiqua" w:cs="Times New Roman"/>
        </w:rPr>
        <w:t>“</w:t>
      </w:r>
      <w:proofErr w:type="spellStart"/>
      <w:r w:rsidRPr="00F61DF5">
        <w:rPr>
          <w:rFonts w:ascii="Book Antiqua" w:hAnsi="Book Antiqua" w:cs="Times New Roman"/>
        </w:rPr>
        <w:t>Perkembangan</w:t>
      </w:r>
      <w:proofErr w:type="spellEnd"/>
      <w:r w:rsidRPr="00F61DF5">
        <w:rPr>
          <w:rFonts w:ascii="Book Antiqua" w:hAnsi="Book Antiqua" w:cs="Times New Roman"/>
        </w:rPr>
        <w:t xml:space="preserve"> Macam-Macam </w:t>
      </w:r>
      <w:proofErr w:type="spellStart"/>
      <w:r w:rsidRPr="00F61DF5">
        <w:rPr>
          <w:rFonts w:ascii="Book Antiqua" w:hAnsi="Book Antiqua" w:cs="Times New Roman"/>
        </w:rPr>
        <w:t>Pidana</w:t>
      </w:r>
      <w:proofErr w:type="spellEnd"/>
      <w:r w:rsidRPr="00F61DF5">
        <w:rPr>
          <w:rFonts w:ascii="Book Antiqua" w:hAnsi="Book Antiqua" w:cs="Times New Roman"/>
        </w:rPr>
        <w:t xml:space="preserve"> </w:t>
      </w:r>
      <w:proofErr w:type="spellStart"/>
      <w:r w:rsidRPr="00F61DF5">
        <w:rPr>
          <w:rFonts w:ascii="Book Antiqua" w:hAnsi="Book Antiqua" w:cs="Times New Roman"/>
        </w:rPr>
        <w:t>dalam</w:t>
      </w:r>
      <w:proofErr w:type="spellEnd"/>
      <w:r w:rsidRPr="00F61DF5">
        <w:rPr>
          <w:rFonts w:ascii="Book Antiqua" w:hAnsi="Book Antiqua" w:cs="Times New Roman"/>
        </w:rPr>
        <w:t xml:space="preserve"> Rangka </w:t>
      </w:r>
      <w:proofErr w:type="spellStart"/>
      <w:r w:rsidRPr="00F61DF5">
        <w:rPr>
          <w:rFonts w:ascii="Book Antiqua" w:hAnsi="Book Antiqua" w:cs="Times New Roman"/>
        </w:rPr>
        <w:t>Perkembangan</w:t>
      </w:r>
      <w:proofErr w:type="spellEnd"/>
      <w:r w:rsidRPr="00F61DF5">
        <w:rPr>
          <w:rFonts w:ascii="Book Antiqua" w:hAnsi="Book Antiqua" w:cs="Times New Roman"/>
        </w:rPr>
        <w:t xml:space="preserve"> Hukum </w:t>
      </w:r>
      <w:proofErr w:type="spellStart"/>
      <w:r w:rsidRPr="00F61DF5">
        <w:rPr>
          <w:rFonts w:ascii="Book Antiqua" w:hAnsi="Book Antiqua" w:cs="Times New Roman"/>
        </w:rPr>
        <w:t>Pidana</w:t>
      </w:r>
      <w:proofErr w:type="spellEnd"/>
      <w:r w:rsidR="0041079F">
        <w:rPr>
          <w:rFonts w:ascii="Book Antiqua" w:hAnsi="Book Antiqua" w:cs="Times New Roman"/>
        </w:rPr>
        <w:t>”</w:t>
      </w:r>
      <w:r w:rsidRPr="00F61DF5">
        <w:rPr>
          <w:rFonts w:ascii="Book Antiqua" w:hAnsi="Book Antiqua" w:cs="Times New Roman"/>
        </w:rPr>
        <w:t xml:space="preserve">, Citra </w:t>
      </w:r>
      <w:proofErr w:type="spellStart"/>
      <w:proofErr w:type="gramStart"/>
      <w:r w:rsidRPr="00F61DF5">
        <w:rPr>
          <w:rFonts w:ascii="Book Antiqua" w:hAnsi="Book Antiqua" w:cs="Times New Roman"/>
        </w:rPr>
        <w:t>Aditya</w:t>
      </w:r>
      <w:r w:rsidR="0041079F">
        <w:rPr>
          <w:rFonts w:ascii="Book Antiqua" w:hAnsi="Book Antiqua" w:cs="Times New Roman"/>
        </w:rPr>
        <w:t>:</w:t>
      </w:r>
      <w:r w:rsidRPr="00F61DF5">
        <w:rPr>
          <w:rFonts w:ascii="Book Antiqua" w:hAnsi="Book Antiqua" w:cs="Times New Roman"/>
        </w:rPr>
        <w:t>Jakarta</w:t>
      </w:r>
      <w:proofErr w:type="spellEnd"/>
      <w:proofErr w:type="gramEnd"/>
      <w:r w:rsidRPr="00F61DF5">
        <w:rPr>
          <w:rFonts w:ascii="Book Antiqua" w:hAnsi="Book Antiqua" w:cs="Times New Roman"/>
        </w:rPr>
        <w:t>, 1995, h.77.</w:t>
      </w:r>
    </w:p>
  </w:footnote>
  <w:footnote w:id="7">
    <w:p w14:paraId="049942BE" w14:textId="44A83AB3" w:rsidR="00CB4CCB" w:rsidRPr="00F61DF5" w:rsidRDefault="00CB4CCB" w:rsidP="00A85415">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P.A.F. </w:t>
      </w:r>
      <w:proofErr w:type="spellStart"/>
      <w:r w:rsidRPr="00F61DF5">
        <w:rPr>
          <w:rFonts w:ascii="Book Antiqua" w:hAnsi="Book Antiqua" w:cs="Times New Roman"/>
        </w:rPr>
        <w:t>Lamintang</w:t>
      </w:r>
      <w:proofErr w:type="spellEnd"/>
      <w:r w:rsidRPr="00F61DF5">
        <w:rPr>
          <w:rFonts w:ascii="Book Antiqua" w:hAnsi="Book Antiqua" w:cs="Times New Roman"/>
        </w:rPr>
        <w:t xml:space="preserve"> dan Theo </w:t>
      </w:r>
      <w:proofErr w:type="spellStart"/>
      <w:r w:rsidRPr="00F61DF5">
        <w:rPr>
          <w:rFonts w:ascii="Book Antiqua" w:hAnsi="Book Antiqua" w:cs="Times New Roman"/>
        </w:rPr>
        <w:t>Lamintang</w:t>
      </w:r>
      <w:proofErr w:type="spellEnd"/>
      <w:r w:rsidRPr="00F61DF5">
        <w:rPr>
          <w:rFonts w:ascii="Book Antiqua" w:hAnsi="Book Antiqua" w:cs="Times New Roman"/>
        </w:rPr>
        <w:t xml:space="preserve">, </w:t>
      </w:r>
      <w:r w:rsidR="00A85415">
        <w:rPr>
          <w:rFonts w:ascii="Book Antiqua" w:hAnsi="Book Antiqua" w:cs="Times New Roman"/>
        </w:rPr>
        <w:t>“</w:t>
      </w:r>
      <w:r w:rsidRPr="00F61DF5">
        <w:rPr>
          <w:rFonts w:ascii="Book Antiqua" w:hAnsi="Book Antiqua" w:cs="Times New Roman"/>
        </w:rPr>
        <w:t xml:space="preserve">Hukum </w:t>
      </w:r>
      <w:proofErr w:type="spellStart"/>
      <w:r w:rsidRPr="00F61DF5">
        <w:rPr>
          <w:rFonts w:ascii="Book Antiqua" w:hAnsi="Book Antiqua" w:cs="Times New Roman"/>
        </w:rPr>
        <w:t>Penitensier</w:t>
      </w:r>
      <w:proofErr w:type="spellEnd"/>
      <w:r w:rsidRPr="00F61DF5">
        <w:rPr>
          <w:rFonts w:ascii="Book Antiqua" w:hAnsi="Book Antiqua" w:cs="Times New Roman"/>
        </w:rPr>
        <w:t xml:space="preserve"> Indonesia</w:t>
      </w:r>
      <w:r w:rsidR="00A85415">
        <w:rPr>
          <w:rFonts w:ascii="Book Antiqua" w:hAnsi="Book Antiqua" w:cs="Times New Roman"/>
        </w:rPr>
        <w:t>”</w:t>
      </w:r>
      <w:r w:rsidRPr="00F61DF5">
        <w:rPr>
          <w:rFonts w:ascii="Book Antiqua" w:hAnsi="Book Antiqua" w:cs="Times New Roman"/>
        </w:rPr>
        <w:t xml:space="preserve">, Sinar </w:t>
      </w:r>
      <w:proofErr w:type="spellStart"/>
      <w:proofErr w:type="gramStart"/>
      <w:r w:rsidRPr="00F61DF5">
        <w:rPr>
          <w:rFonts w:ascii="Book Antiqua" w:hAnsi="Book Antiqua" w:cs="Times New Roman"/>
        </w:rPr>
        <w:t>Grafika</w:t>
      </w:r>
      <w:r w:rsidR="00A85415">
        <w:rPr>
          <w:rFonts w:ascii="Book Antiqua" w:hAnsi="Book Antiqua" w:cs="Times New Roman"/>
        </w:rPr>
        <w:t>:</w:t>
      </w:r>
      <w:r w:rsidRPr="00F61DF5">
        <w:rPr>
          <w:rFonts w:ascii="Book Antiqua" w:hAnsi="Book Antiqua" w:cs="Times New Roman"/>
        </w:rPr>
        <w:t>Jakarta</w:t>
      </w:r>
      <w:proofErr w:type="spellEnd"/>
      <w:proofErr w:type="gramEnd"/>
      <w:r w:rsidRPr="00F61DF5">
        <w:rPr>
          <w:rFonts w:ascii="Book Antiqua" w:hAnsi="Book Antiqua" w:cs="Times New Roman"/>
        </w:rPr>
        <w:t>, 2012, h</w:t>
      </w:r>
      <w:r w:rsidR="00A85415">
        <w:rPr>
          <w:rFonts w:ascii="Book Antiqua" w:hAnsi="Book Antiqua" w:cs="Times New Roman"/>
        </w:rPr>
        <w:t>.</w:t>
      </w:r>
      <w:r w:rsidRPr="00F61DF5">
        <w:rPr>
          <w:rFonts w:ascii="Book Antiqua" w:hAnsi="Book Antiqua" w:cs="Times New Roman"/>
        </w:rPr>
        <w:t>82</w:t>
      </w:r>
      <w:r w:rsidR="00A85415">
        <w:rPr>
          <w:rFonts w:ascii="Book Antiqua" w:hAnsi="Book Antiqua" w:cs="Times New Roman"/>
        </w:rPr>
        <w:t>.</w:t>
      </w:r>
    </w:p>
  </w:footnote>
  <w:footnote w:id="8">
    <w:p w14:paraId="5360ECD9" w14:textId="5CA3E0B8" w:rsidR="007529FE" w:rsidRPr="00F61DF5" w:rsidRDefault="007529FE" w:rsidP="00A85415">
      <w:pPr>
        <w:pStyle w:val="FootnoteText"/>
        <w:jc w:val="both"/>
        <w:rPr>
          <w:rFonts w:ascii="Book Antiqua" w:hAnsi="Book Antiqua" w:cs="Times New Roman"/>
          <w:lang w:val="id-ID"/>
        </w:rPr>
      </w:pPr>
      <w:r w:rsidRPr="00F61DF5">
        <w:rPr>
          <w:rStyle w:val="FootnoteReference"/>
          <w:rFonts w:ascii="Book Antiqua" w:hAnsi="Book Antiqua" w:cs="Times New Roman"/>
        </w:rPr>
        <w:footnoteRef/>
      </w:r>
      <w:r w:rsidR="004576DF">
        <w:rPr>
          <w:rFonts w:ascii="Book Antiqua" w:hAnsi="Book Antiqua" w:cs="Times New Roman"/>
          <w:lang w:val="id-ID"/>
        </w:rPr>
        <w:t xml:space="preserve"> </w:t>
      </w:r>
      <w:r w:rsidRPr="00F61DF5">
        <w:rPr>
          <w:rFonts w:ascii="Book Antiqua" w:hAnsi="Book Antiqua" w:cs="Times New Roman"/>
          <w:lang w:val="id-ID"/>
        </w:rPr>
        <w:t xml:space="preserve">Dwi Hartanto, Budi Santoso, Irawati </w:t>
      </w:r>
      <w:r w:rsidRPr="00F61DF5">
        <w:rPr>
          <w:rFonts w:ascii="Book Antiqua" w:hAnsi="Book Antiqua" w:cs="Times New Roman"/>
        </w:rPr>
        <w:t xml:space="preserve"> “</w:t>
      </w:r>
      <w:r w:rsidRPr="00F61DF5">
        <w:rPr>
          <w:rFonts w:ascii="Book Antiqua" w:hAnsi="Book Antiqua" w:cs="Times New Roman"/>
          <w:lang w:val="id-ID"/>
        </w:rPr>
        <w:t xml:space="preserve">Implikasi Yuridis Pencabutan Kekuasaan Orang Tua Dalam Kasus Pidana Kekerasan Dalam Rumah TanggaTerhadap Anak” Jurnal Hukum vol.14 no.1, 2021, </w:t>
      </w:r>
      <w:r w:rsidR="004576DF">
        <w:rPr>
          <w:rFonts w:ascii="Book Antiqua" w:hAnsi="Book Antiqua" w:cs="Times New Roman"/>
          <w:lang w:val="id-ID"/>
        </w:rPr>
        <w:t>h.</w:t>
      </w:r>
      <w:r w:rsidRPr="00F61DF5">
        <w:rPr>
          <w:rFonts w:ascii="Book Antiqua" w:hAnsi="Book Antiqua" w:cs="Times New Roman"/>
          <w:lang w:val="id-ID"/>
        </w:rPr>
        <w:t>238.</w:t>
      </w:r>
    </w:p>
  </w:footnote>
  <w:footnote w:id="9">
    <w:p w14:paraId="4C2CDA46" w14:textId="051D24A9" w:rsidR="007529FE" w:rsidRPr="004576DF" w:rsidRDefault="007529FE" w:rsidP="004576DF">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w:t>
      </w:r>
      <w:proofErr w:type="spellStart"/>
      <w:r w:rsidRPr="00F61DF5">
        <w:rPr>
          <w:rFonts w:ascii="Book Antiqua" w:hAnsi="Book Antiqua" w:cs="Times New Roman"/>
        </w:rPr>
        <w:t>Moerti</w:t>
      </w:r>
      <w:proofErr w:type="spellEnd"/>
      <w:r w:rsidRPr="00F61DF5">
        <w:rPr>
          <w:rFonts w:ascii="Book Antiqua" w:hAnsi="Book Antiqua" w:cs="Times New Roman"/>
        </w:rPr>
        <w:t xml:space="preserve"> Hadiati </w:t>
      </w:r>
      <w:proofErr w:type="spellStart"/>
      <w:r w:rsidRPr="00F61DF5">
        <w:rPr>
          <w:rFonts w:ascii="Book Antiqua" w:hAnsi="Book Antiqua" w:cs="Times New Roman"/>
        </w:rPr>
        <w:t>Soersono</w:t>
      </w:r>
      <w:proofErr w:type="spellEnd"/>
      <w:r w:rsidRPr="00F61DF5">
        <w:rPr>
          <w:rFonts w:ascii="Book Antiqua" w:hAnsi="Book Antiqua" w:cs="Times New Roman"/>
        </w:rPr>
        <w:t xml:space="preserve">, </w:t>
      </w:r>
      <w:r w:rsidR="004576DF">
        <w:rPr>
          <w:rFonts w:ascii="Book Antiqua" w:hAnsi="Book Antiqua" w:cs="Times New Roman"/>
        </w:rPr>
        <w:t>“</w:t>
      </w:r>
      <w:proofErr w:type="spellStart"/>
      <w:r w:rsidRPr="004576DF">
        <w:rPr>
          <w:rFonts w:ascii="Book Antiqua" w:hAnsi="Book Antiqua" w:cs="Times New Roman"/>
        </w:rPr>
        <w:t>Kekerasan</w:t>
      </w:r>
      <w:proofErr w:type="spellEnd"/>
      <w:r w:rsidRPr="004576DF">
        <w:rPr>
          <w:rFonts w:ascii="Book Antiqua" w:hAnsi="Book Antiqua" w:cs="Times New Roman"/>
        </w:rPr>
        <w:t xml:space="preserve"> </w:t>
      </w:r>
      <w:proofErr w:type="spellStart"/>
      <w:r w:rsidRPr="004576DF">
        <w:rPr>
          <w:rFonts w:ascii="Book Antiqua" w:hAnsi="Book Antiqua" w:cs="Times New Roman"/>
        </w:rPr>
        <w:t>dalam</w:t>
      </w:r>
      <w:proofErr w:type="spellEnd"/>
      <w:r w:rsidRPr="004576DF">
        <w:rPr>
          <w:rFonts w:ascii="Book Antiqua" w:hAnsi="Book Antiqua" w:cs="Times New Roman"/>
        </w:rPr>
        <w:t xml:space="preserve"> Rumah </w:t>
      </w:r>
      <w:proofErr w:type="spellStart"/>
      <w:r w:rsidRPr="004576DF">
        <w:rPr>
          <w:rFonts w:ascii="Book Antiqua" w:hAnsi="Book Antiqua" w:cs="Times New Roman"/>
        </w:rPr>
        <w:t>Tangga</w:t>
      </w:r>
      <w:proofErr w:type="spellEnd"/>
      <w:r w:rsidRPr="004576DF">
        <w:rPr>
          <w:rFonts w:ascii="Book Antiqua" w:hAnsi="Book Antiqua" w:cs="Times New Roman"/>
        </w:rPr>
        <w:t xml:space="preserve"> </w:t>
      </w:r>
      <w:proofErr w:type="spellStart"/>
      <w:r w:rsidRPr="004576DF">
        <w:rPr>
          <w:rFonts w:ascii="Book Antiqua" w:hAnsi="Book Antiqua" w:cs="Times New Roman"/>
        </w:rPr>
        <w:t>dalam</w:t>
      </w:r>
      <w:proofErr w:type="spellEnd"/>
      <w:r w:rsidRPr="004576DF">
        <w:rPr>
          <w:rFonts w:ascii="Book Antiqua" w:hAnsi="Book Antiqua" w:cs="Times New Roman"/>
        </w:rPr>
        <w:t xml:space="preserve"> </w:t>
      </w:r>
      <w:proofErr w:type="spellStart"/>
      <w:r w:rsidRPr="004576DF">
        <w:rPr>
          <w:rFonts w:ascii="Book Antiqua" w:hAnsi="Book Antiqua" w:cs="Times New Roman"/>
        </w:rPr>
        <w:t>Perspektif</w:t>
      </w:r>
      <w:proofErr w:type="spellEnd"/>
      <w:r w:rsidRPr="004576DF">
        <w:rPr>
          <w:rFonts w:ascii="Book Antiqua" w:hAnsi="Book Antiqua" w:cs="Times New Roman"/>
        </w:rPr>
        <w:t xml:space="preserve"> </w:t>
      </w:r>
      <w:proofErr w:type="spellStart"/>
      <w:r w:rsidRPr="004576DF">
        <w:rPr>
          <w:rFonts w:ascii="Book Antiqua" w:hAnsi="Book Antiqua" w:cs="Times New Roman"/>
        </w:rPr>
        <w:t>Yuridis</w:t>
      </w:r>
      <w:proofErr w:type="spellEnd"/>
      <w:r w:rsidRPr="004576DF">
        <w:rPr>
          <w:rFonts w:ascii="Book Antiqua" w:hAnsi="Book Antiqua" w:cs="Times New Roman"/>
          <w:lang w:eastAsia="zh-CN"/>
        </w:rPr>
        <w:t xml:space="preserve"> </w:t>
      </w:r>
      <w:proofErr w:type="spellStart"/>
      <w:r w:rsidRPr="004576DF">
        <w:rPr>
          <w:rFonts w:ascii="Book Antiqua" w:hAnsi="Book Antiqua" w:cs="Times New Roman"/>
        </w:rPr>
        <w:t>Viktimologis</w:t>
      </w:r>
      <w:proofErr w:type="spellEnd"/>
      <w:r w:rsidR="00EF6331">
        <w:rPr>
          <w:rFonts w:ascii="Book Antiqua" w:hAnsi="Book Antiqua" w:cs="Times New Roman"/>
        </w:rPr>
        <w:t>”</w:t>
      </w:r>
      <w:r w:rsidRPr="004576DF">
        <w:rPr>
          <w:rFonts w:ascii="Book Antiqua" w:hAnsi="Book Antiqua" w:cs="Times New Roman"/>
        </w:rPr>
        <w:t xml:space="preserve">, </w:t>
      </w:r>
      <w:proofErr w:type="spellStart"/>
      <w:proofErr w:type="gramStart"/>
      <w:r w:rsidRPr="004576DF">
        <w:rPr>
          <w:rFonts w:ascii="Book Antiqua" w:hAnsi="Book Antiqua" w:cs="Times New Roman"/>
        </w:rPr>
        <w:t>Jakart</w:t>
      </w:r>
      <w:r w:rsidR="004576DF">
        <w:rPr>
          <w:rFonts w:ascii="Book Antiqua" w:hAnsi="Book Antiqua" w:cs="Times New Roman"/>
        </w:rPr>
        <w:t>a</w:t>
      </w:r>
      <w:r w:rsidR="00EF6331">
        <w:rPr>
          <w:rFonts w:ascii="Book Antiqua" w:hAnsi="Book Antiqua" w:cs="Times New Roman"/>
        </w:rPr>
        <w:t>:</w:t>
      </w:r>
      <w:r w:rsidRPr="004576DF">
        <w:rPr>
          <w:rFonts w:ascii="Book Antiqua" w:hAnsi="Book Antiqua" w:cs="Times New Roman"/>
        </w:rPr>
        <w:t>Sinar</w:t>
      </w:r>
      <w:proofErr w:type="spellEnd"/>
      <w:proofErr w:type="gramEnd"/>
      <w:r w:rsidRPr="004576DF">
        <w:rPr>
          <w:rFonts w:ascii="Book Antiqua" w:hAnsi="Book Antiqua" w:cs="Times New Roman"/>
        </w:rPr>
        <w:t xml:space="preserve"> Grafika,2010, h</w:t>
      </w:r>
      <w:r w:rsidR="00EF6331">
        <w:rPr>
          <w:rFonts w:ascii="Book Antiqua" w:hAnsi="Book Antiqua" w:cs="Times New Roman"/>
        </w:rPr>
        <w:t>.</w:t>
      </w:r>
      <w:r w:rsidRPr="004576DF">
        <w:rPr>
          <w:rFonts w:ascii="Book Antiqua" w:hAnsi="Book Antiqua" w:cs="Times New Roman"/>
        </w:rPr>
        <w:t>1.</w:t>
      </w:r>
    </w:p>
  </w:footnote>
  <w:footnote w:id="10">
    <w:p w14:paraId="6537EA7C" w14:textId="77777777" w:rsidR="00CB4CCB" w:rsidRPr="00F61DF5" w:rsidRDefault="00CB4CCB" w:rsidP="00EF6331">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w:t>
      </w:r>
      <w:proofErr w:type="spellStart"/>
      <w:r w:rsidRPr="00F61DF5">
        <w:rPr>
          <w:rFonts w:ascii="Book Antiqua" w:hAnsi="Book Antiqua" w:cs="Times New Roman"/>
        </w:rPr>
        <w:t>Rokilah</w:t>
      </w:r>
      <w:proofErr w:type="spellEnd"/>
      <w:r w:rsidRPr="00F61DF5">
        <w:rPr>
          <w:rFonts w:ascii="Book Antiqua" w:hAnsi="Book Antiqua" w:cs="Times New Roman"/>
        </w:rPr>
        <w:t xml:space="preserve">, </w:t>
      </w:r>
      <w:proofErr w:type="spellStart"/>
      <w:r w:rsidRPr="00F61DF5">
        <w:rPr>
          <w:rFonts w:ascii="Book Antiqua" w:hAnsi="Book Antiqua" w:cs="Times New Roman"/>
        </w:rPr>
        <w:t>Sulasno</w:t>
      </w:r>
      <w:proofErr w:type="spellEnd"/>
      <w:r w:rsidRPr="00F61DF5">
        <w:rPr>
          <w:rFonts w:ascii="Book Antiqua" w:hAnsi="Book Antiqua" w:cs="Times New Roman"/>
        </w:rPr>
        <w:t>, “</w:t>
      </w:r>
      <w:proofErr w:type="spellStart"/>
      <w:r w:rsidRPr="00F61DF5">
        <w:rPr>
          <w:rFonts w:ascii="Book Antiqua" w:hAnsi="Book Antiqua" w:cs="Times New Roman"/>
        </w:rPr>
        <w:t>Penerapan</w:t>
      </w:r>
      <w:proofErr w:type="spellEnd"/>
      <w:r w:rsidRPr="00F61DF5">
        <w:rPr>
          <w:rFonts w:ascii="Book Antiqua" w:hAnsi="Book Antiqua" w:cs="Times New Roman"/>
        </w:rPr>
        <w:t xml:space="preserve"> Asas Hukum </w:t>
      </w:r>
      <w:proofErr w:type="spellStart"/>
      <w:r w:rsidRPr="00F61DF5">
        <w:rPr>
          <w:rFonts w:ascii="Book Antiqua" w:hAnsi="Book Antiqua" w:cs="Times New Roman"/>
        </w:rPr>
        <w:t>dalam</w:t>
      </w:r>
      <w:proofErr w:type="spellEnd"/>
      <w:r w:rsidRPr="00F61DF5">
        <w:rPr>
          <w:rFonts w:ascii="Book Antiqua" w:hAnsi="Book Antiqua" w:cs="Times New Roman"/>
        </w:rPr>
        <w:t xml:space="preserve"> </w:t>
      </w:r>
      <w:proofErr w:type="spellStart"/>
      <w:r w:rsidRPr="00F61DF5">
        <w:rPr>
          <w:rFonts w:ascii="Book Antiqua" w:hAnsi="Book Antiqua" w:cs="Times New Roman"/>
        </w:rPr>
        <w:t>Pembentukan</w:t>
      </w:r>
      <w:proofErr w:type="spellEnd"/>
      <w:r w:rsidRPr="00F61DF5">
        <w:rPr>
          <w:rFonts w:ascii="Book Antiqua" w:hAnsi="Book Antiqua" w:cs="Times New Roman"/>
        </w:rPr>
        <w:t xml:space="preserve"> </w:t>
      </w:r>
      <w:proofErr w:type="spellStart"/>
      <w:r w:rsidRPr="00F61DF5">
        <w:rPr>
          <w:rFonts w:ascii="Book Antiqua" w:hAnsi="Book Antiqua" w:cs="Times New Roman"/>
        </w:rPr>
        <w:t>Peraturan</w:t>
      </w:r>
      <w:proofErr w:type="spellEnd"/>
      <w:r w:rsidRPr="00F61DF5">
        <w:rPr>
          <w:rFonts w:ascii="Book Antiqua" w:hAnsi="Book Antiqua" w:cs="Times New Roman"/>
        </w:rPr>
        <w:t xml:space="preserve"> </w:t>
      </w:r>
      <w:proofErr w:type="spellStart"/>
      <w:r w:rsidRPr="00F61DF5">
        <w:rPr>
          <w:rFonts w:ascii="Book Antiqua" w:hAnsi="Book Antiqua" w:cs="Times New Roman"/>
        </w:rPr>
        <w:t>Perundang-undang</w:t>
      </w:r>
      <w:proofErr w:type="spellEnd"/>
      <w:r w:rsidRPr="00F61DF5">
        <w:rPr>
          <w:rFonts w:ascii="Book Antiqua" w:hAnsi="Book Antiqua" w:cs="Times New Roman"/>
        </w:rPr>
        <w:t xml:space="preserve">”, </w:t>
      </w:r>
      <w:proofErr w:type="spellStart"/>
      <w:r w:rsidRPr="00F61DF5">
        <w:rPr>
          <w:rFonts w:ascii="Book Antiqua" w:hAnsi="Book Antiqua" w:cs="Times New Roman"/>
        </w:rPr>
        <w:t>Ajudikasi</w:t>
      </w:r>
      <w:proofErr w:type="spellEnd"/>
      <w:r w:rsidRPr="00F61DF5">
        <w:rPr>
          <w:rFonts w:ascii="Book Antiqua" w:hAnsi="Book Antiqua" w:cs="Times New Roman"/>
        </w:rPr>
        <w:t xml:space="preserve">: </w:t>
      </w:r>
      <w:proofErr w:type="spellStart"/>
      <w:r w:rsidRPr="00F61DF5">
        <w:rPr>
          <w:rFonts w:ascii="Book Antiqua" w:hAnsi="Book Antiqua" w:cs="Times New Roman"/>
        </w:rPr>
        <w:t>Jurnal</w:t>
      </w:r>
      <w:proofErr w:type="spellEnd"/>
      <w:r w:rsidRPr="00F61DF5">
        <w:rPr>
          <w:rFonts w:ascii="Book Antiqua" w:hAnsi="Book Antiqua" w:cs="Times New Roman"/>
        </w:rPr>
        <w:t xml:space="preserve"> </w:t>
      </w:r>
      <w:proofErr w:type="spellStart"/>
      <w:r w:rsidRPr="00F61DF5">
        <w:rPr>
          <w:rFonts w:ascii="Book Antiqua" w:hAnsi="Book Antiqua" w:cs="Times New Roman"/>
        </w:rPr>
        <w:t>Ilmu</w:t>
      </w:r>
      <w:proofErr w:type="spellEnd"/>
      <w:r w:rsidRPr="00F61DF5">
        <w:rPr>
          <w:rFonts w:ascii="Book Antiqua" w:hAnsi="Book Antiqua" w:cs="Times New Roman"/>
        </w:rPr>
        <w:t xml:space="preserve"> Hukum, Vol 5 No. 2 (</w:t>
      </w:r>
      <w:proofErr w:type="spellStart"/>
      <w:r w:rsidRPr="00F61DF5">
        <w:rPr>
          <w:rFonts w:ascii="Book Antiqua" w:hAnsi="Book Antiqua" w:cs="Times New Roman"/>
        </w:rPr>
        <w:t>Desember</w:t>
      </w:r>
      <w:proofErr w:type="spellEnd"/>
      <w:r w:rsidRPr="00F61DF5">
        <w:rPr>
          <w:rFonts w:ascii="Book Antiqua" w:hAnsi="Book Antiqua" w:cs="Times New Roman"/>
        </w:rPr>
        <w:t xml:space="preserve">: 2021), </w:t>
      </w:r>
      <w:proofErr w:type="spellStart"/>
      <w:r w:rsidRPr="00F61DF5">
        <w:rPr>
          <w:rFonts w:ascii="Book Antiqua" w:hAnsi="Book Antiqua" w:cs="Times New Roman"/>
        </w:rPr>
        <w:t>hal</w:t>
      </w:r>
      <w:proofErr w:type="spellEnd"/>
      <w:r w:rsidRPr="00F61DF5">
        <w:rPr>
          <w:rFonts w:ascii="Book Antiqua" w:hAnsi="Book Antiqua" w:cs="Times New Roman"/>
        </w:rPr>
        <w:t>. 182.</w:t>
      </w:r>
    </w:p>
  </w:footnote>
  <w:footnote w:id="11">
    <w:p w14:paraId="77637589" w14:textId="17F308DB" w:rsidR="00CB4CCB" w:rsidRPr="00F61DF5" w:rsidRDefault="00CB4CCB" w:rsidP="000E153B">
      <w:pPr>
        <w:pStyle w:val="FootnoteText"/>
        <w:jc w:val="both"/>
        <w:rPr>
          <w:rFonts w:ascii="Book Antiqua" w:hAnsi="Book Antiqua" w:cs="Times New Roman"/>
          <w:lang w:val="id-ID"/>
        </w:rPr>
      </w:pPr>
      <w:r w:rsidRPr="00F61DF5">
        <w:rPr>
          <w:rStyle w:val="FootnoteReference"/>
          <w:rFonts w:ascii="Book Antiqua" w:hAnsi="Book Antiqua" w:cs="Times New Roman"/>
        </w:rPr>
        <w:footnoteRef/>
      </w:r>
      <w:r w:rsidRPr="00F61DF5">
        <w:rPr>
          <w:rFonts w:ascii="Book Antiqua" w:hAnsi="Book Antiqua" w:cs="Times New Roman"/>
        </w:rPr>
        <w:t xml:space="preserve"> Gerald J. Postema, </w:t>
      </w:r>
      <w:r w:rsidR="000E153B">
        <w:rPr>
          <w:rFonts w:ascii="Book Antiqua" w:hAnsi="Book Antiqua" w:cs="Times New Roman"/>
        </w:rPr>
        <w:t>“</w:t>
      </w:r>
      <w:r w:rsidRPr="00F61DF5">
        <w:rPr>
          <w:rFonts w:ascii="Book Antiqua" w:hAnsi="Book Antiqua" w:cs="Times New Roman"/>
          <w:i/>
          <w:iCs/>
        </w:rPr>
        <w:t>Bentham and the Common Law Tradition</w:t>
      </w:r>
      <w:r w:rsidR="000E153B">
        <w:rPr>
          <w:rFonts w:ascii="Book Antiqua" w:hAnsi="Book Antiqua" w:cs="Times New Roman"/>
          <w:i/>
          <w:iCs/>
        </w:rPr>
        <w:t>”,</w:t>
      </w:r>
      <w:r w:rsidRPr="00F61DF5">
        <w:rPr>
          <w:rFonts w:ascii="Book Antiqua" w:hAnsi="Book Antiqua" w:cs="Times New Roman"/>
        </w:rPr>
        <w:t xml:space="preserve"> Oxford: University Press, 2019 h</w:t>
      </w:r>
      <w:r w:rsidR="000E153B">
        <w:rPr>
          <w:rFonts w:ascii="Book Antiqua" w:hAnsi="Book Antiqua" w:cs="Times New Roman"/>
        </w:rPr>
        <w:t>.</w:t>
      </w:r>
      <w:r w:rsidRPr="00F61DF5">
        <w:rPr>
          <w:rFonts w:ascii="Book Antiqua" w:hAnsi="Book Antiqua" w:cs="Times New Roman"/>
        </w:rPr>
        <w:t>43.</w:t>
      </w:r>
    </w:p>
  </w:footnote>
  <w:footnote w:id="12">
    <w:p w14:paraId="3DA1085F" w14:textId="10A7B621" w:rsidR="00CB4CCB" w:rsidRPr="00F61DF5" w:rsidRDefault="00CB4CCB" w:rsidP="000E153B">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Rianto Adi, </w:t>
      </w:r>
      <w:r w:rsidR="000E153B">
        <w:rPr>
          <w:rFonts w:ascii="Book Antiqua" w:hAnsi="Book Antiqua" w:cs="Times New Roman"/>
        </w:rPr>
        <w:t>“</w:t>
      </w:r>
      <w:proofErr w:type="spellStart"/>
      <w:r w:rsidRPr="00F61DF5">
        <w:rPr>
          <w:rFonts w:ascii="Book Antiqua" w:hAnsi="Book Antiqua" w:cs="Times New Roman"/>
        </w:rPr>
        <w:t>Sosiologi</w:t>
      </w:r>
      <w:proofErr w:type="spellEnd"/>
      <w:r w:rsidRPr="00F61DF5">
        <w:rPr>
          <w:rFonts w:ascii="Book Antiqua" w:hAnsi="Book Antiqua" w:cs="Times New Roman"/>
        </w:rPr>
        <w:t xml:space="preserve"> Hukum Kajian Hukum </w:t>
      </w:r>
      <w:proofErr w:type="spellStart"/>
      <w:r w:rsidRPr="00F61DF5">
        <w:rPr>
          <w:rFonts w:ascii="Book Antiqua" w:hAnsi="Book Antiqua" w:cs="Times New Roman"/>
        </w:rPr>
        <w:t>Secara</w:t>
      </w:r>
      <w:proofErr w:type="spellEnd"/>
      <w:r w:rsidRPr="00F61DF5">
        <w:rPr>
          <w:rFonts w:ascii="Book Antiqua" w:hAnsi="Book Antiqua" w:cs="Times New Roman"/>
        </w:rPr>
        <w:t xml:space="preserve"> </w:t>
      </w:r>
      <w:proofErr w:type="spellStart"/>
      <w:r w:rsidRPr="00F61DF5">
        <w:rPr>
          <w:rFonts w:ascii="Book Antiqua" w:hAnsi="Book Antiqua" w:cs="Times New Roman"/>
        </w:rPr>
        <w:t>Sosiologis</w:t>
      </w:r>
      <w:proofErr w:type="spellEnd"/>
      <w:r w:rsidR="000E153B">
        <w:rPr>
          <w:rFonts w:ascii="Book Antiqua" w:hAnsi="Book Antiqua" w:cs="Times New Roman"/>
        </w:rPr>
        <w:t>”</w:t>
      </w:r>
      <w:r w:rsidRPr="00F61DF5">
        <w:rPr>
          <w:rFonts w:ascii="Book Antiqua" w:hAnsi="Book Antiqua" w:cs="Times New Roman"/>
        </w:rPr>
        <w:t xml:space="preserve">, </w:t>
      </w:r>
      <w:proofErr w:type="spellStart"/>
      <w:proofErr w:type="gramStart"/>
      <w:r w:rsidRPr="00F61DF5">
        <w:rPr>
          <w:rFonts w:ascii="Book Antiqua" w:hAnsi="Book Antiqua" w:cs="Times New Roman"/>
        </w:rPr>
        <w:t>Jakarta</w:t>
      </w:r>
      <w:r w:rsidR="000E153B">
        <w:rPr>
          <w:rFonts w:ascii="Book Antiqua" w:hAnsi="Book Antiqua" w:cs="Times New Roman"/>
        </w:rPr>
        <w:t>:</w:t>
      </w:r>
      <w:r w:rsidRPr="00F61DF5">
        <w:rPr>
          <w:rFonts w:ascii="Book Antiqua" w:hAnsi="Book Antiqua" w:cs="Times New Roman"/>
        </w:rPr>
        <w:t>Yayasan</w:t>
      </w:r>
      <w:proofErr w:type="spellEnd"/>
      <w:proofErr w:type="gramEnd"/>
      <w:r w:rsidRPr="00F61DF5">
        <w:rPr>
          <w:rFonts w:ascii="Book Antiqua" w:hAnsi="Book Antiqua" w:cs="Times New Roman"/>
        </w:rPr>
        <w:t xml:space="preserve"> Pustaka </w:t>
      </w:r>
      <w:proofErr w:type="spellStart"/>
      <w:r w:rsidRPr="00F61DF5">
        <w:rPr>
          <w:rFonts w:ascii="Book Antiqua" w:hAnsi="Book Antiqua" w:cs="Times New Roman"/>
        </w:rPr>
        <w:t>Obor</w:t>
      </w:r>
      <w:proofErr w:type="spellEnd"/>
      <w:r w:rsidRPr="00F61DF5">
        <w:rPr>
          <w:rFonts w:ascii="Book Antiqua" w:hAnsi="Book Antiqua" w:cs="Times New Roman"/>
        </w:rPr>
        <w:t>, 2012, h</w:t>
      </w:r>
      <w:r w:rsidR="000E153B">
        <w:rPr>
          <w:rFonts w:ascii="Book Antiqua" w:hAnsi="Book Antiqua" w:cs="Times New Roman"/>
        </w:rPr>
        <w:t>.</w:t>
      </w:r>
      <w:r w:rsidRPr="00F61DF5">
        <w:rPr>
          <w:rFonts w:ascii="Book Antiqua" w:hAnsi="Book Antiqua" w:cs="Times New Roman"/>
        </w:rPr>
        <w:t>3.</w:t>
      </w:r>
    </w:p>
  </w:footnote>
  <w:footnote w:id="13">
    <w:p w14:paraId="65CB0B3D" w14:textId="03840FB7" w:rsidR="00CB4CCB" w:rsidRPr="00F61DF5" w:rsidRDefault="00CB4CCB" w:rsidP="000E153B">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w:t>
      </w:r>
      <w:r w:rsidRPr="00F61DF5">
        <w:rPr>
          <w:rFonts w:ascii="Book Antiqua" w:hAnsi="Book Antiqua" w:cs="Times New Roman"/>
          <w:lang w:val="id-ID"/>
        </w:rPr>
        <w:t xml:space="preserve">Soerjono Soekanto, </w:t>
      </w:r>
      <w:r w:rsidR="000E153B">
        <w:rPr>
          <w:rFonts w:ascii="Book Antiqua" w:hAnsi="Book Antiqua" w:cs="Times New Roman"/>
          <w:lang w:val="id-ID"/>
        </w:rPr>
        <w:t>“</w:t>
      </w:r>
      <w:r w:rsidRPr="000E153B">
        <w:rPr>
          <w:rFonts w:ascii="Book Antiqua" w:hAnsi="Book Antiqua" w:cs="Times New Roman"/>
          <w:lang w:val="id-ID"/>
        </w:rPr>
        <w:t>Pengantar Penelitian Hukum</w:t>
      </w:r>
      <w:r w:rsidR="000E153B">
        <w:rPr>
          <w:rFonts w:ascii="Book Antiqua" w:hAnsi="Book Antiqua" w:cs="Times New Roman"/>
          <w:lang w:val="id-ID"/>
        </w:rPr>
        <w:t>”</w:t>
      </w:r>
      <w:r w:rsidRPr="00F61DF5">
        <w:rPr>
          <w:rFonts w:ascii="Book Antiqua" w:hAnsi="Book Antiqua" w:cs="Times New Roman"/>
          <w:lang w:val="id-ID"/>
        </w:rPr>
        <w:t>, cet. ke-3</w:t>
      </w:r>
      <w:r w:rsidR="000E153B">
        <w:rPr>
          <w:rFonts w:ascii="Book Antiqua" w:hAnsi="Book Antiqua" w:cs="Times New Roman"/>
          <w:lang w:val="id-ID"/>
        </w:rPr>
        <w:t xml:space="preserve">, </w:t>
      </w:r>
      <w:r w:rsidRPr="00F61DF5">
        <w:rPr>
          <w:rFonts w:ascii="Book Antiqua" w:hAnsi="Book Antiqua" w:cs="Times New Roman"/>
          <w:lang w:val="id-ID"/>
        </w:rPr>
        <w:t>Jakarta: UI-Press, 2019, h</w:t>
      </w:r>
      <w:r w:rsidR="00CC179B">
        <w:rPr>
          <w:rFonts w:ascii="Book Antiqua" w:hAnsi="Book Antiqua" w:cs="Times New Roman"/>
          <w:lang w:val="id-ID"/>
        </w:rPr>
        <w:t>.</w:t>
      </w:r>
      <w:r w:rsidRPr="00F61DF5">
        <w:rPr>
          <w:rFonts w:ascii="Book Antiqua" w:hAnsi="Book Antiqua" w:cs="Times New Roman"/>
          <w:lang w:val="id-ID"/>
        </w:rPr>
        <w:t>67.</w:t>
      </w:r>
    </w:p>
  </w:footnote>
  <w:footnote w:id="14">
    <w:p w14:paraId="397AFE20" w14:textId="387EBC88" w:rsidR="00CB4CCB" w:rsidRPr="00F61DF5" w:rsidRDefault="00CB4CCB" w:rsidP="00CC179B">
      <w:pPr>
        <w:pStyle w:val="FootnoteText"/>
        <w:jc w:val="both"/>
        <w:rPr>
          <w:rFonts w:ascii="Book Antiqua" w:hAnsi="Book Antiqua" w:cs="Times New Roman"/>
        </w:rPr>
      </w:pPr>
      <w:r w:rsidRPr="00F61DF5">
        <w:rPr>
          <w:rStyle w:val="FootnoteReference"/>
          <w:rFonts w:ascii="Book Antiqua" w:hAnsi="Book Antiqua" w:cs="Times New Roman"/>
        </w:rPr>
        <w:footnoteRef/>
      </w:r>
      <w:r w:rsidRPr="00F61DF5">
        <w:rPr>
          <w:rFonts w:ascii="Book Antiqua" w:hAnsi="Book Antiqua" w:cs="Times New Roman"/>
        </w:rPr>
        <w:t xml:space="preserve"> Frederikus Fios, “</w:t>
      </w:r>
      <w:proofErr w:type="spellStart"/>
      <w:r w:rsidRPr="00F61DF5">
        <w:rPr>
          <w:rFonts w:ascii="Book Antiqua" w:hAnsi="Book Antiqua" w:cs="Times New Roman"/>
        </w:rPr>
        <w:t>Keadilan</w:t>
      </w:r>
      <w:proofErr w:type="spellEnd"/>
      <w:r w:rsidRPr="00F61DF5">
        <w:rPr>
          <w:rFonts w:ascii="Book Antiqua" w:hAnsi="Book Antiqua" w:cs="Times New Roman"/>
        </w:rPr>
        <w:t xml:space="preserve"> </w:t>
      </w:r>
      <w:proofErr w:type="spellStart"/>
      <w:r w:rsidRPr="00F61DF5">
        <w:rPr>
          <w:rFonts w:ascii="Book Antiqua" w:hAnsi="Book Antiqua" w:cs="Times New Roman"/>
        </w:rPr>
        <w:t>HukumJeremy</w:t>
      </w:r>
      <w:proofErr w:type="spellEnd"/>
      <w:r w:rsidRPr="00F61DF5">
        <w:rPr>
          <w:rFonts w:ascii="Book Antiqua" w:hAnsi="Book Antiqua" w:cs="Times New Roman"/>
        </w:rPr>
        <w:t xml:space="preserve"> Bentham Dan </w:t>
      </w:r>
      <w:proofErr w:type="spellStart"/>
      <w:r w:rsidRPr="00F61DF5">
        <w:rPr>
          <w:rFonts w:ascii="Book Antiqua" w:hAnsi="Book Antiqua" w:cs="Times New Roman"/>
        </w:rPr>
        <w:t>Relevansinya</w:t>
      </w:r>
      <w:proofErr w:type="spellEnd"/>
      <w:r w:rsidRPr="00F61DF5">
        <w:rPr>
          <w:rFonts w:ascii="Book Antiqua" w:hAnsi="Book Antiqua" w:cs="Times New Roman"/>
        </w:rPr>
        <w:t xml:space="preserve"> Bagi </w:t>
      </w:r>
      <w:proofErr w:type="spellStart"/>
      <w:r w:rsidRPr="00F61DF5">
        <w:rPr>
          <w:rFonts w:ascii="Book Antiqua" w:hAnsi="Book Antiqua" w:cs="Times New Roman"/>
        </w:rPr>
        <w:t>Praktik</w:t>
      </w:r>
      <w:proofErr w:type="spellEnd"/>
      <w:r w:rsidRPr="00F61DF5">
        <w:rPr>
          <w:rFonts w:ascii="Book Antiqua" w:hAnsi="Book Antiqua" w:cs="Times New Roman"/>
        </w:rPr>
        <w:t xml:space="preserve"> Hukum </w:t>
      </w:r>
      <w:proofErr w:type="spellStart"/>
      <w:r w:rsidRPr="00F61DF5">
        <w:rPr>
          <w:rFonts w:ascii="Book Antiqua" w:hAnsi="Book Antiqua" w:cs="Times New Roman"/>
        </w:rPr>
        <w:t>Kotemporer</w:t>
      </w:r>
      <w:proofErr w:type="spellEnd"/>
      <w:r w:rsidRPr="00F61DF5">
        <w:rPr>
          <w:rFonts w:ascii="Book Antiqua" w:hAnsi="Book Antiqua" w:cs="Times New Roman"/>
        </w:rPr>
        <w:t xml:space="preserve">,” </w:t>
      </w:r>
      <w:proofErr w:type="spellStart"/>
      <w:r w:rsidRPr="00F61DF5">
        <w:rPr>
          <w:rFonts w:ascii="Book Antiqua" w:hAnsi="Book Antiqua" w:cs="Times New Roman"/>
        </w:rPr>
        <w:t>Humaniora</w:t>
      </w:r>
      <w:proofErr w:type="spellEnd"/>
      <w:r w:rsidRPr="00F61DF5">
        <w:rPr>
          <w:rFonts w:ascii="Book Antiqua" w:hAnsi="Book Antiqua" w:cs="Times New Roman"/>
        </w:rPr>
        <w:t xml:space="preserve"> 3, no. 1, 2012: </w:t>
      </w:r>
      <w:r w:rsidR="00CC179B">
        <w:rPr>
          <w:rFonts w:ascii="Book Antiqua" w:hAnsi="Book Antiqua" w:cs="Times New Roman"/>
        </w:rPr>
        <w:t>h.</w:t>
      </w:r>
      <w:r w:rsidRPr="00F61DF5">
        <w:rPr>
          <w:rFonts w:ascii="Book Antiqua" w:hAnsi="Book Antiqua" w:cs="Times New Roman"/>
        </w:rPr>
        <w:t>299.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E3F"/>
    <w:multiLevelType w:val="hybridMultilevel"/>
    <w:tmpl w:val="74A2E2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43750E"/>
    <w:multiLevelType w:val="hybridMultilevel"/>
    <w:tmpl w:val="1696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F67"/>
    <w:multiLevelType w:val="multilevel"/>
    <w:tmpl w:val="E560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57613"/>
    <w:multiLevelType w:val="hybridMultilevel"/>
    <w:tmpl w:val="BE9CFE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F2605"/>
    <w:multiLevelType w:val="hybridMultilevel"/>
    <w:tmpl w:val="8CE80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A55CB"/>
    <w:multiLevelType w:val="multilevel"/>
    <w:tmpl w:val="7A80029C"/>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23E04D8"/>
    <w:multiLevelType w:val="hybridMultilevel"/>
    <w:tmpl w:val="10C0D7B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A113BEC"/>
    <w:multiLevelType w:val="hybridMultilevel"/>
    <w:tmpl w:val="2C16BB9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AF96849"/>
    <w:multiLevelType w:val="multilevel"/>
    <w:tmpl w:val="5BA06A7A"/>
    <w:lvl w:ilvl="0">
      <w:start w:val="1"/>
      <w:numFmt w:val="decimal"/>
      <w:lvlText w:val="%1."/>
      <w:lvlJc w:val="left"/>
      <w:pPr>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CAD2581"/>
    <w:multiLevelType w:val="hybridMultilevel"/>
    <w:tmpl w:val="04BE5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6C0630"/>
    <w:multiLevelType w:val="hybridMultilevel"/>
    <w:tmpl w:val="08BA1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6C4DEA"/>
    <w:multiLevelType w:val="hybridMultilevel"/>
    <w:tmpl w:val="9D507F7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1C555FE"/>
    <w:multiLevelType w:val="multilevel"/>
    <w:tmpl w:val="84FC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5C3985"/>
    <w:multiLevelType w:val="hybridMultilevel"/>
    <w:tmpl w:val="D3E6DCC8"/>
    <w:lvl w:ilvl="0" w:tplc="04090017">
      <w:start w:val="1"/>
      <w:numFmt w:val="lowerLetter"/>
      <w:lvlText w:val="%1)"/>
      <w:lvlJc w:val="left"/>
      <w:pPr>
        <w:ind w:left="1080" w:hanging="360"/>
      </w:pPr>
    </w:lvl>
    <w:lvl w:ilvl="1" w:tplc="6EF2C48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25D75CB"/>
    <w:multiLevelType w:val="multilevel"/>
    <w:tmpl w:val="646025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72396D"/>
    <w:multiLevelType w:val="hybridMultilevel"/>
    <w:tmpl w:val="196EF96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7702B9C"/>
    <w:multiLevelType w:val="multilevel"/>
    <w:tmpl w:val="6CEAC23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AE55050"/>
    <w:multiLevelType w:val="hybridMultilevel"/>
    <w:tmpl w:val="9A5659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D363A9C"/>
    <w:multiLevelType w:val="hybridMultilevel"/>
    <w:tmpl w:val="4BDA82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E65E25"/>
    <w:multiLevelType w:val="multilevel"/>
    <w:tmpl w:val="17C8A25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B152B3"/>
    <w:multiLevelType w:val="hybridMultilevel"/>
    <w:tmpl w:val="5D3AE3A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3F0474B"/>
    <w:multiLevelType w:val="hybridMultilevel"/>
    <w:tmpl w:val="81BA2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75502C"/>
    <w:multiLevelType w:val="multilevel"/>
    <w:tmpl w:val="D52EC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766163"/>
    <w:multiLevelType w:val="hybridMultilevel"/>
    <w:tmpl w:val="B8A2D5C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7B1F3322"/>
    <w:multiLevelType w:val="hybridMultilevel"/>
    <w:tmpl w:val="88B88F28"/>
    <w:lvl w:ilvl="0" w:tplc="FFFFFFFF">
      <w:start w:val="1"/>
      <w:numFmt w:val="lowerLetter"/>
      <w:lvlText w:val="%1)"/>
      <w:lvlJc w:val="left"/>
      <w:pPr>
        <w:ind w:left="108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D0B72E5"/>
    <w:multiLevelType w:val="hybridMultilevel"/>
    <w:tmpl w:val="0BA63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9456248">
    <w:abstractNumId w:val="19"/>
  </w:num>
  <w:num w:numId="2" w16cid:durableId="890306766">
    <w:abstractNumId w:val="6"/>
  </w:num>
  <w:num w:numId="3" w16cid:durableId="1599291002">
    <w:abstractNumId w:val="8"/>
  </w:num>
  <w:num w:numId="4" w16cid:durableId="1425108753">
    <w:abstractNumId w:val="2"/>
  </w:num>
  <w:num w:numId="5" w16cid:durableId="698816938">
    <w:abstractNumId w:val="12"/>
  </w:num>
  <w:num w:numId="6" w16cid:durableId="2070379032">
    <w:abstractNumId w:val="10"/>
  </w:num>
  <w:num w:numId="7" w16cid:durableId="1295790071">
    <w:abstractNumId w:val="24"/>
  </w:num>
  <w:num w:numId="8" w16cid:durableId="1049841283">
    <w:abstractNumId w:val="11"/>
  </w:num>
  <w:num w:numId="9" w16cid:durableId="1663007551">
    <w:abstractNumId w:val="0"/>
  </w:num>
  <w:num w:numId="10" w16cid:durableId="343169698">
    <w:abstractNumId w:val="15"/>
  </w:num>
  <w:num w:numId="11" w16cid:durableId="752316416">
    <w:abstractNumId w:val="23"/>
  </w:num>
  <w:num w:numId="12" w16cid:durableId="2016106023">
    <w:abstractNumId w:val="17"/>
  </w:num>
  <w:num w:numId="13" w16cid:durableId="1773083575">
    <w:abstractNumId w:val="13"/>
  </w:num>
  <w:num w:numId="14" w16cid:durableId="100952741">
    <w:abstractNumId w:val="7"/>
  </w:num>
  <w:num w:numId="15" w16cid:durableId="820928513">
    <w:abstractNumId w:val="21"/>
  </w:num>
  <w:num w:numId="16" w16cid:durableId="532114165">
    <w:abstractNumId w:val="4"/>
  </w:num>
  <w:num w:numId="17" w16cid:durableId="225192771">
    <w:abstractNumId w:val="16"/>
  </w:num>
  <w:num w:numId="18" w16cid:durableId="1570113392">
    <w:abstractNumId w:val="25"/>
  </w:num>
  <w:num w:numId="19" w16cid:durableId="1566721992">
    <w:abstractNumId w:val="5"/>
  </w:num>
  <w:num w:numId="20" w16cid:durableId="560291409">
    <w:abstractNumId w:val="14"/>
  </w:num>
  <w:num w:numId="21" w16cid:durableId="1702894717">
    <w:abstractNumId w:val="20"/>
  </w:num>
  <w:num w:numId="22" w16cid:durableId="943461713">
    <w:abstractNumId w:val="22"/>
  </w:num>
  <w:num w:numId="23" w16cid:durableId="1273321615">
    <w:abstractNumId w:val="9"/>
  </w:num>
  <w:num w:numId="24" w16cid:durableId="1178620231">
    <w:abstractNumId w:val="3"/>
  </w:num>
  <w:num w:numId="25" w16cid:durableId="900596259">
    <w:abstractNumId w:val="18"/>
  </w:num>
  <w:num w:numId="26" w16cid:durableId="40549820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4B"/>
    <w:rsid w:val="00000ABE"/>
    <w:rsid w:val="000024B4"/>
    <w:rsid w:val="00013A39"/>
    <w:rsid w:val="00017509"/>
    <w:rsid w:val="0004153D"/>
    <w:rsid w:val="00051DF2"/>
    <w:rsid w:val="000700CA"/>
    <w:rsid w:val="000712F6"/>
    <w:rsid w:val="00092200"/>
    <w:rsid w:val="0009373E"/>
    <w:rsid w:val="000A4FB0"/>
    <w:rsid w:val="000B0962"/>
    <w:rsid w:val="000C6672"/>
    <w:rsid w:val="000D140D"/>
    <w:rsid w:val="000E153B"/>
    <w:rsid w:val="000E430E"/>
    <w:rsid w:val="000E55C4"/>
    <w:rsid w:val="000F440E"/>
    <w:rsid w:val="001166A0"/>
    <w:rsid w:val="00137CD7"/>
    <w:rsid w:val="00140ACE"/>
    <w:rsid w:val="001448BC"/>
    <w:rsid w:val="00154B63"/>
    <w:rsid w:val="00166C19"/>
    <w:rsid w:val="00180FDB"/>
    <w:rsid w:val="001818BF"/>
    <w:rsid w:val="00181DD3"/>
    <w:rsid w:val="00183F71"/>
    <w:rsid w:val="001915C5"/>
    <w:rsid w:val="001A2C82"/>
    <w:rsid w:val="001A4EE5"/>
    <w:rsid w:val="001B3477"/>
    <w:rsid w:val="001E08D6"/>
    <w:rsid w:val="001E6F30"/>
    <w:rsid w:val="001F0996"/>
    <w:rsid w:val="001F5F9E"/>
    <w:rsid w:val="002041EB"/>
    <w:rsid w:val="002047E4"/>
    <w:rsid w:val="00222FC4"/>
    <w:rsid w:val="00231271"/>
    <w:rsid w:val="00250B25"/>
    <w:rsid w:val="00252B62"/>
    <w:rsid w:val="0027187A"/>
    <w:rsid w:val="002830A5"/>
    <w:rsid w:val="00295A4C"/>
    <w:rsid w:val="002B11A7"/>
    <w:rsid w:val="002B6D1C"/>
    <w:rsid w:val="002C14CC"/>
    <w:rsid w:val="002C325F"/>
    <w:rsid w:val="002C338B"/>
    <w:rsid w:val="002D6748"/>
    <w:rsid w:val="002E0AEF"/>
    <w:rsid w:val="002F3631"/>
    <w:rsid w:val="00306467"/>
    <w:rsid w:val="00312046"/>
    <w:rsid w:val="003127A0"/>
    <w:rsid w:val="00314E0A"/>
    <w:rsid w:val="00315C36"/>
    <w:rsid w:val="003225AB"/>
    <w:rsid w:val="00340C1D"/>
    <w:rsid w:val="00345627"/>
    <w:rsid w:val="0035047E"/>
    <w:rsid w:val="0035251A"/>
    <w:rsid w:val="003641F0"/>
    <w:rsid w:val="00364C4B"/>
    <w:rsid w:val="00370F93"/>
    <w:rsid w:val="00375D26"/>
    <w:rsid w:val="00380F4A"/>
    <w:rsid w:val="00382AF7"/>
    <w:rsid w:val="0039344A"/>
    <w:rsid w:val="003966AB"/>
    <w:rsid w:val="003970FA"/>
    <w:rsid w:val="003A2A5C"/>
    <w:rsid w:val="003A40B0"/>
    <w:rsid w:val="003A4C62"/>
    <w:rsid w:val="003A53BF"/>
    <w:rsid w:val="003C2BBF"/>
    <w:rsid w:val="003E08AE"/>
    <w:rsid w:val="00400425"/>
    <w:rsid w:val="00400707"/>
    <w:rsid w:val="00402B4B"/>
    <w:rsid w:val="0041079F"/>
    <w:rsid w:val="00410A60"/>
    <w:rsid w:val="00421AF0"/>
    <w:rsid w:val="004335B4"/>
    <w:rsid w:val="004414DF"/>
    <w:rsid w:val="004444F1"/>
    <w:rsid w:val="004576DF"/>
    <w:rsid w:val="004638AE"/>
    <w:rsid w:val="00483605"/>
    <w:rsid w:val="0049002D"/>
    <w:rsid w:val="00497477"/>
    <w:rsid w:val="004A732B"/>
    <w:rsid w:val="004C6A36"/>
    <w:rsid w:val="004D058C"/>
    <w:rsid w:val="004E1D26"/>
    <w:rsid w:val="0050348F"/>
    <w:rsid w:val="005059BD"/>
    <w:rsid w:val="00514A19"/>
    <w:rsid w:val="005230E9"/>
    <w:rsid w:val="00525AFE"/>
    <w:rsid w:val="005304A7"/>
    <w:rsid w:val="00530601"/>
    <w:rsid w:val="00535144"/>
    <w:rsid w:val="00535AE1"/>
    <w:rsid w:val="005429FD"/>
    <w:rsid w:val="005436BC"/>
    <w:rsid w:val="00547FE5"/>
    <w:rsid w:val="00550E54"/>
    <w:rsid w:val="0055132D"/>
    <w:rsid w:val="005609E8"/>
    <w:rsid w:val="005610C2"/>
    <w:rsid w:val="005919A2"/>
    <w:rsid w:val="005A664E"/>
    <w:rsid w:val="005B0F20"/>
    <w:rsid w:val="005B3049"/>
    <w:rsid w:val="005B5FAC"/>
    <w:rsid w:val="005D271C"/>
    <w:rsid w:val="005D4FE8"/>
    <w:rsid w:val="005E172A"/>
    <w:rsid w:val="005E33EA"/>
    <w:rsid w:val="00601234"/>
    <w:rsid w:val="0062269C"/>
    <w:rsid w:val="006261AA"/>
    <w:rsid w:val="00630AD8"/>
    <w:rsid w:val="00632128"/>
    <w:rsid w:val="006438FA"/>
    <w:rsid w:val="00672345"/>
    <w:rsid w:val="00673AA1"/>
    <w:rsid w:val="00675FCA"/>
    <w:rsid w:val="00684F16"/>
    <w:rsid w:val="006A38DA"/>
    <w:rsid w:val="006A3D7B"/>
    <w:rsid w:val="006B0F0A"/>
    <w:rsid w:val="006C13B2"/>
    <w:rsid w:val="006C6B70"/>
    <w:rsid w:val="006D5609"/>
    <w:rsid w:val="006E3A5C"/>
    <w:rsid w:val="006F3CED"/>
    <w:rsid w:val="00711B09"/>
    <w:rsid w:val="00715D5D"/>
    <w:rsid w:val="007265B3"/>
    <w:rsid w:val="0074143E"/>
    <w:rsid w:val="00746F38"/>
    <w:rsid w:val="007529FE"/>
    <w:rsid w:val="00754105"/>
    <w:rsid w:val="007637F8"/>
    <w:rsid w:val="00764649"/>
    <w:rsid w:val="00771C5D"/>
    <w:rsid w:val="00781EF6"/>
    <w:rsid w:val="00784E25"/>
    <w:rsid w:val="007A3C5A"/>
    <w:rsid w:val="007A6222"/>
    <w:rsid w:val="007B6406"/>
    <w:rsid w:val="007D4827"/>
    <w:rsid w:val="007D5250"/>
    <w:rsid w:val="007D6B84"/>
    <w:rsid w:val="007E3DB8"/>
    <w:rsid w:val="007F2936"/>
    <w:rsid w:val="00801D75"/>
    <w:rsid w:val="008066CD"/>
    <w:rsid w:val="008226D1"/>
    <w:rsid w:val="00831A6C"/>
    <w:rsid w:val="0083280A"/>
    <w:rsid w:val="00856EE0"/>
    <w:rsid w:val="0086398D"/>
    <w:rsid w:val="00876C8D"/>
    <w:rsid w:val="0087785E"/>
    <w:rsid w:val="00884720"/>
    <w:rsid w:val="00885E58"/>
    <w:rsid w:val="0089279D"/>
    <w:rsid w:val="008978DE"/>
    <w:rsid w:val="008A0E0F"/>
    <w:rsid w:val="008A279A"/>
    <w:rsid w:val="008B4648"/>
    <w:rsid w:val="008E03BA"/>
    <w:rsid w:val="008F3B52"/>
    <w:rsid w:val="00900EAD"/>
    <w:rsid w:val="00911AD7"/>
    <w:rsid w:val="009310F0"/>
    <w:rsid w:val="009317C9"/>
    <w:rsid w:val="009352E0"/>
    <w:rsid w:val="00953C14"/>
    <w:rsid w:val="0097182E"/>
    <w:rsid w:val="00971E26"/>
    <w:rsid w:val="00982BB2"/>
    <w:rsid w:val="00983587"/>
    <w:rsid w:val="00993A4E"/>
    <w:rsid w:val="00997B12"/>
    <w:rsid w:val="009B74F9"/>
    <w:rsid w:val="009C14DF"/>
    <w:rsid w:val="009E0E86"/>
    <w:rsid w:val="00A021D6"/>
    <w:rsid w:val="00A02867"/>
    <w:rsid w:val="00A12E7D"/>
    <w:rsid w:val="00A1640B"/>
    <w:rsid w:val="00A237B6"/>
    <w:rsid w:val="00A32185"/>
    <w:rsid w:val="00A51232"/>
    <w:rsid w:val="00A56A34"/>
    <w:rsid w:val="00A63B37"/>
    <w:rsid w:val="00A67B65"/>
    <w:rsid w:val="00A71FEB"/>
    <w:rsid w:val="00A76F65"/>
    <w:rsid w:val="00A85415"/>
    <w:rsid w:val="00A973FF"/>
    <w:rsid w:val="00AB2B17"/>
    <w:rsid w:val="00AE0A56"/>
    <w:rsid w:val="00AE1999"/>
    <w:rsid w:val="00AF11E7"/>
    <w:rsid w:val="00AF5D02"/>
    <w:rsid w:val="00B0634B"/>
    <w:rsid w:val="00B35D2E"/>
    <w:rsid w:val="00B35DF3"/>
    <w:rsid w:val="00B672A2"/>
    <w:rsid w:val="00B75163"/>
    <w:rsid w:val="00B8205E"/>
    <w:rsid w:val="00B85E5D"/>
    <w:rsid w:val="00BA7BFD"/>
    <w:rsid w:val="00BB22FB"/>
    <w:rsid w:val="00BC75F7"/>
    <w:rsid w:val="00BE7CEC"/>
    <w:rsid w:val="00BF2451"/>
    <w:rsid w:val="00BF5303"/>
    <w:rsid w:val="00BF6E74"/>
    <w:rsid w:val="00C05102"/>
    <w:rsid w:val="00C12D76"/>
    <w:rsid w:val="00C16067"/>
    <w:rsid w:val="00C2720A"/>
    <w:rsid w:val="00C35FE6"/>
    <w:rsid w:val="00C47118"/>
    <w:rsid w:val="00C5405C"/>
    <w:rsid w:val="00C5617B"/>
    <w:rsid w:val="00C80D4E"/>
    <w:rsid w:val="00C9698B"/>
    <w:rsid w:val="00CA2F04"/>
    <w:rsid w:val="00CA64C2"/>
    <w:rsid w:val="00CB4CCB"/>
    <w:rsid w:val="00CB7842"/>
    <w:rsid w:val="00CC179B"/>
    <w:rsid w:val="00CC509E"/>
    <w:rsid w:val="00CE5224"/>
    <w:rsid w:val="00CE65EA"/>
    <w:rsid w:val="00D004F1"/>
    <w:rsid w:val="00D00732"/>
    <w:rsid w:val="00D00E3A"/>
    <w:rsid w:val="00D07C59"/>
    <w:rsid w:val="00D45216"/>
    <w:rsid w:val="00D5694C"/>
    <w:rsid w:val="00D57566"/>
    <w:rsid w:val="00D649AC"/>
    <w:rsid w:val="00D85EA0"/>
    <w:rsid w:val="00DB075D"/>
    <w:rsid w:val="00DB43AD"/>
    <w:rsid w:val="00DF40E5"/>
    <w:rsid w:val="00E21F97"/>
    <w:rsid w:val="00E32822"/>
    <w:rsid w:val="00E5320F"/>
    <w:rsid w:val="00E85DF8"/>
    <w:rsid w:val="00E948DB"/>
    <w:rsid w:val="00EA06C1"/>
    <w:rsid w:val="00EB66F3"/>
    <w:rsid w:val="00EC6197"/>
    <w:rsid w:val="00ED5C7B"/>
    <w:rsid w:val="00ED78A3"/>
    <w:rsid w:val="00EE02CF"/>
    <w:rsid w:val="00EE7D5A"/>
    <w:rsid w:val="00EF1245"/>
    <w:rsid w:val="00EF6331"/>
    <w:rsid w:val="00F030C3"/>
    <w:rsid w:val="00F03488"/>
    <w:rsid w:val="00F13F21"/>
    <w:rsid w:val="00F17AE0"/>
    <w:rsid w:val="00F24794"/>
    <w:rsid w:val="00F31DCE"/>
    <w:rsid w:val="00F4204A"/>
    <w:rsid w:val="00F601A7"/>
    <w:rsid w:val="00F60237"/>
    <w:rsid w:val="00F61DF5"/>
    <w:rsid w:val="00F718BC"/>
    <w:rsid w:val="00F75F14"/>
    <w:rsid w:val="00F80C76"/>
    <w:rsid w:val="00F81710"/>
    <w:rsid w:val="00F93316"/>
    <w:rsid w:val="00FB6A3D"/>
    <w:rsid w:val="00FD3978"/>
    <w:rsid w:val="00FD544B"/>
    <w:rsid w:val="00FD657B"/>
    <w:rsid w:val="00FD7A95"/>
    <w:rsid w:val="00F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2842F"/>
  <w15:chartTrackingRefBased/>
  <w15:docId w15:val="{9EA31C6E-0964-4F19-87DB-E5545528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98B"/>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C16067"/>
    <w:pPr>
      <w:keepNext/>
      <w:keepLines/>
      <w:numPr>
        <w:numId w:val="1"/>
      </w:numPr>
      <w:spacing w:before="160" w:after="80" w:line="278" w:lineRule="auto"/>
      <w:ind w:left="360" w:hanging="360"/>
      <w:jc w:val="both"/>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C16067"/>
    <w:pPr>
      <w:keepNext/>
      <w:keepLines/>
      <w:spacing w:before="160" w:after="80"/>
      <w:jc w:val="both"/>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364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067"/>
    <w:rPr>
      <w:rFonts w:ascii="Times New Roman" w:eastAsiaTheme="majorEastAsia" w:hAnsi="Times New Roman" w:cstheme="majorBidi"/>
      <w:b/>
      <w:sz w:val="24"/>
      <w:szCs w:val="32"/>
    </w:rPr>
  </w:style>
  <w:style w:type="character" w:customStyle="1" w:styleId="Heading1Char">
    <w:name w:val="Heading 1 Char"/>
    <w:basedOn w:val="DefaultParagraphFont"/>
    <w:link w:val="Heading1"/>
    <w:uiPriority w:val="9"/>
    <w:rsid w:val="00C9698B"/>
    <w:rPr>
      <w:rFonts w:ascii="Times New Roman" w:eastAsiaTheme="majorEastAsia" w:hAnsi="Times New Roman" w:cstheme="majorBidi"/>
      <w:b/>
      <w:sz w:val="24"/>
      <w:szCs w:val="40"/>
    </w:rPr>
  </w:style>
  <w:style w:type="character" w:customStyle="1" w:styleId="Heading3Char">
    <w:name w:val="Heading 3 Char"/>
    <w:basedOn w:val="DefaultParagraphFont"/>
    <w:link w:val="Heading3"/>
    <w:uiPriority w:val="9"/>
    <w:rsid w:val="00C16067"/>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364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C4B"/>
    <w:rPr>
      <w:rFonts w:eastAsiaTheme="majorEastAsia" w:cstheme="majorBidi"/>
      <w:color w:val="272727" w:themeColor="text1" w:themeTint="D8"/>
    </w:rPr>
  </w:style>
  <w:style w:type="paragraph" w:styleId="Title">
    <w:name w:val="Title"/>
    <w:basedOn w:val="Normal"/>
    <w:next w:val="Normal"/>
    <w:link w:val="TitleChar"/>
    <w:uiPriority w:val="10"/>
    <w:qFormat/>
    <w:rsid w:val="00364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C4B"/>
    <w:pPr>
      <w:spacing w:before="160"/>
      <w:jc w:val="center"/>
    </w:pPr>
    <w:rPr>
      <w:i/>
      <w:iCs/>
      <w:color w:val="404040" w:themeColor="text1" w:themeTint="BF"/>
    </w:rPr>
  </w:style>
  <w:style w:type="character" w:customStyle="1" w:styleId="QuoteChar">
    <w:name w:val="Quote Char"/>
    <w:basedOn w:val="DefaultParagraphFont"/>
    <w:link w:val="Quote"/>
    <w:uiPriority w:val="29"/>
    <w:rsid w:val="00364C4B"/>
    <w:rPr>
      <w:i/>
      <w:iCs/>
      <w:color w:val="404040" w:themeColor="text1" w:themeTint="BF"/>
    </w:rPr>
  </w:style>
  <w:style w:type="paragraph" w:styleId="ListParagraph">
    <w:name w:val="List Paragraph"/>
    <w:basedOn w:val="Normal"/>
    <w:uiPriority w:val="34"/>
    <w:qFormat/>
    <w:rsid w:val="00364C4B"/>
    <w:pPr>
      <w:ind w:left="720"/>
      <w:contextualSpacing/>
    </w:pPr>
  </w:style>
  <w:style w:type="character" w:styleId="IntenseEmphasis">
    <w:name w:val="Intense Emphasis"/>
    <w:basedOn w:val="DefaultParagraphFont"/>
    <w:uiPriority w:val="21"/>
    <w:qFormat/>
    <w:rsid w:val="00364C4B"/>
    <w:rPr>
      <w:i/>
      <w:iCs/>
      <w:color w:val="0F4761" w:themeColor="accent1" w:themeShade="BF"/>
    </w:rPr>
  </w:style>
  <w:style w:type="paragraph" w:styleId="IntenseQuote">
    <w:name w:val="Intense Quote"/>
    <w:basedOn w:val="Normal"/>
    <w:next w:val="Normal"/>
    <w:link w:val="IntenseQuoteChar"/>
    <w:uiPriority w:val="30"/>
    <w:qFormat/>
    <w:rsid w:val="00364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C4B"/>
    <w:rPr>
      <w:i/>
      <w:iCs/>
      <w:color w:val="0F4761" w:themeColor="accent1" w:themeShade="BF"/>
    </w:rPr>
  </w:style>
  <w:style w:type="character" w:styleId="IntenseReference">
    <w:name w:val="Intense Reference"/>
    <w:basedOn w:val="DefaultParagraphFont"/>
    <w:uiPriority w:val="32"/>
    <w:qFormat/>
    <w:rsid w:val="00364C4B"/>
    <w:rPr>
      <w:b/>
      <w:bCs/>
      <w:smallCaps/>
      <w:color w:val="0F4761" w:themeColor="accent1" w:themeShade="BF"/>
      <w:spacing w:val="5"/>
    </w:rPr>
  </w:style>
  <w:style w:type="paragraph" w:styleId="FootnoteText">
    <w:name w:val="footnote text"/>
    <w:basedOn w:val="Normal"/>
    <w:link w:val="FootnoteTextChar"/>
    <w:uiPriority w:val="99"/>
    <w:unhideWhenUsed/>
    <w:rsid w:val="00B85E5D"/>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sid w:val="00B85E5D"/>
    <w:rPr>
      <w:rFonts w:eastAsia="SimSun"/>
      <w:sz w:val="20"/>
      <w:szCs w:val="20"/>
    </w:rPr>
  </w:style>
  <w:style w:type="character" w:styleId="FootnoteReference">
    <w:name w:val="footnote reference"/>
    <w:basedOn w:val="DefaultParagraphFont"/>
    <w:uiPriority w:val="99"/>
    <w:semiHidden/>
    <w:unhideWhenUsed/>
    <w:rsid w:val="00B85E5D"/>
    <w:rPr>
      <w:vertAlign w:val="superscript"/>
    </w:rPr>
  </w:style>
  <w:style w:type="paragraph" w:styleId="Header">
    <w:name w:val="header"/>
    <w:basedOn w:val="Normal"/>
    <w:link w:val="HeaderChar"/>
    <w:uiPriority w:val="99"/>
    <w:unhideWhenUsed/>
    <w:rsid w:val="00B8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5D"/>
  </w:style>
  <w:style w:type="paragraph" w:styleId="Footer">
    <w:name w:val="footer"/>
    <w:basedOn w:val="Normal"/>
    <w:link w:val="FooterChar"/>
    <w:uiPriority w:val="99"/>
    <w:unhideWhenUsed/>
    <w:rsid w:val="00B8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5D"/>
  </w:style>
  <w:style w:type="table" w:styleId="TableGrid">
    <w:name w:val="Table Grid"/>
    <w:basedOn w:val="TableNormal"/>
    <w:uiPriority w:val="39"/>
    <w:rsid w:val="00C16067"/>
    <w:pPr>
      <w:spacing w:after="0" w:line="240" w:lineRule="auto"/>
    </w:pPr>
    <w:rPr>
      <w:rFonts w:eastAsiaTheme="minorEastAsia"/>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16067"/>
    <w:pPr>
      <w:tabs>
        <w:tab w:val="right" w:leader="dot" w:pos="7927"/>
      </w:tabs>
      <w:spacing w:after="0" w:line="360" w:lineRule="auto"/>
      <w:jc w:val="both"/>
    </w:pPr>
    <w:rPr>
      <w:rFonts w:ascii="Times New Roman" w:eastAsiaTheme="minorEastAsia" w:hAnsi="Times New Roman" w:cs="Times New Roman"/>
      <w:b/>
      <w:bCs/>
      <w:caps/>
      <w:noProof/>
      <w:sz w:val="24"/>
      <w:szCs w:val="24"/>
      <w:lang w:val="id-ID" w:eastAsia="id-ID"/>
    </w:rPr>
  </w:style>
  <w:style w:type="character" w:styleId="Hyperlink">
    <w:name w:val="Hyperlink"/>
    <w:basedOn w:val="DefaultParagraphFont"/>
    <w:uiPriority w:val="99"/>
    <w:unhideWhenUsed/>
    <w:rsid w:val="00C16067"/>
    <w:rPr>
      <w:color w:val="467886" w:themeColor="hyperlink"/>
      <w:u w:val="single"/>
    </w:rPr>
  </w:style>
  <w:style w:type="paragraph" w:styleId="TOCHeading">
    <w:name w:val="TOC Heading"/>
    <w:basedOn w:val="Heading1"/>
    <w:next w:val="Normal"/>
    <w:uiPriority w:val="39"/>
    <w:unhideWhenUsed/>
    <w:qFormat/>
    <w:rsid w:val="00C16067"/>
    <w:pPr>
      <w:spacing w:before="240" w:after="0"/>
      <w:jc w:val="left"/>
      <w:outlineLvl w:val="9"/>
    </w:pPr>
    <w:rPr>
      <w:rFonts w:asciiTheme="majorHAnsi" w:eastAsia="SimSun" w:hAnsiTheme="majorHAnsi" w:cs="Times New Roman"/>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C16067"/>
    <w:pPr>
      <w:tabs>
        <w:tab w:val="left" w:pos="709"/>
        <w:tab w:val="left" w:pos="1680"/>
        <w:tab w:val="right" w:leader="dot" w:pos="7927"/>
      </w:tabs>
      <w:spacing w:after="0" w:line="360" w:lineRule="auto"/>
      <w:ind w:left="709"/>
      <w:jc w:val="both"/>
    </w:pPr>
    <w:rPr>
      <w:rFonts w:eastAsiaTheme="minorEastAsia" w:cstheme="minorHAnsi"/>
      <w:b/>
      <w:bCs/>
      <w:sz w:val="20"/>
      <w:szCs w:val="20"/>
      <w:lang w:val="id-ID" w:eastAsia="id-ID"/>
    </w:rPr>
  </w:style>
  <w:style w:type="paragraph" w:styleId="TOC3">
    <w:name w:val="toc 3"/>
    <w:basedOn w:val="Normal"/>
    <w:next w:val="Normal"/>
    <w:autoRedefine/>
    <w:uiPriority w:val="39"/>
    <w:unhideWhenUsed/>
    <w:rsid w:val="00C16067"/>
    <w:pPr>
      <w:tabs>
        <w:tab w:val="left" w:pos="810"/>
        <w:tab w:val="right" w:leader="dot" w:pos="7927"/>
      </w:tabs>
      <w:spacing w:after="0" w:line="360" w:lineRule="auto"/>
      <w:ind w:left="1134"/>
    </w:pPr>
    <w:rPr>
      <w:rFonts w:eastAsiaTheme="minorEastAsia" w:cstheme="minorHAnsi"/>
      <w:sz w:val="20"/>
      <w:szCs w:val="20"/>
      <w:lang w:val="id-ID" w:eastAsia="id-ID"/>
    </w:rPr>
  </w:style>
  <w:style w:type="paragraph" w:styleId="TOC4">
    <w:name w:val="toc 4"/>
    <w:basedOn w:val="Normal"/>
    <w:next w:val="Normal"/>
    <w:autoRedefine/>
    <w:uiPriority w:val="39"/>
    <w:unhideWhenUsed/>
    <w:rsid w:val="00C16067"/>
    <w:pPr>
      <w:spacing w:after="0" w:line="278" w:lineRule="auto"/>
      <w:ind w:left="480"/>
    </w:pPr>
    <w:rPr>
      <w:rFonts w:eastAsiaTheme="minorEastAsia" w:cstheme="minorHAnsi"/>
      <w:sz w:val="20"/>
      <w:szCs w:val="20"/>
      <w:lang w:val="id-ID" w:eastAsia="id-ID"/>
    </w:rPr>
  </w:style>
  <w:style w:type="paragraph" w:styleId="TOC5">
    <w:name w:val="toc 5"/>
    <w:basedOn w:val="Normal"/>
    <w:next w:val="Normal"/>
    <w:autoRedefine/>
    <w:uiPriority w:val="39"/>
    <w:unhideWhenUsed/>
    <w:rsid w:val="00C16067"/>
    <w:pPr>
      <w:spacing w:after="0" w:line="278" w:lineRule="auto"/>
      <w:ind w:left="720"/>
    </w:pPr>
    <w:rPr>
      <w:rFonts w:eastAsiaTheme="minorEastAsia" w:cstheme="minorHAnsi"/>
      <w:sz w:val="20"/>
      <w:szCs w:val="20"/>
      <w:lang w:val="id-ID" w:eastAsia="id-ID"/>
    </w:rPr>
  </w:style>
  <w:style w:type="paragraph" w:styleId="TOC6">
    <w:name w:val="toc 6"/>
    <w:basedOn w:val="Normal"/>
    <w:next w:val="Normal"/>
    <w:autoRedefine/>
    <w:uiPriority w:val="39"/>
    <w:unhideWhenUsed/>
    <w:rsid w:val="00C16067"/>
    <w:pPr>
      <w:spacing w:after="0" w:line="278" w:lineRule="auto"/>
      <w:ind w:left="960"/>
    </w:pPr>
    <w:rPr>
      <w:rFonts w:eastAsiaTheme="minorEastAsia" w:cstheme="minorHAnsi"/>
      <w:sz w:val="20"/>
      <w:szCs w:val="20"/>
      <w:lang w:val="id-ID" w:eastAsia="id-ID"/>
    </w:rPr>
  </w:style>
  <w:style w:type="paragraph" w:styleId="TOC7">
    <w:name w:val="toc 7"/>
    <w:basedOn w:val="Normal"/>
    <w:next w:val="Normal"/>
    <w:autoRedefine/>
    <w:uiPriority w:val="39"/>
    <w:unhideWhenUsed/>
    <w:rsid w:val="00C16067"/>
    <w:pPr>
      <w:spacing w:after="0" w:line="278" w:lineRule="auto"/>
      <w:ind w:left="1200"/>
    </w:pPr>
    <w:rPr>
      <w:rFonts w:eastAsiaTheme="minorEastAsia" w:cstheme="minorHAnsi"/>
      <w:sz w:val="20"/>
      <w:szCs w:val="20"/>
      <w:lang w:val="id-ID" w:eastAsia="id-ID"/>
    </w:rPr>
  </w:style>
  <w:style w:type="paragraph" w:styleId="TOC8">
    <w:name w:val="toc 8"/>
    <w:basedOn w:val="Normal"/>
    <w:next w:val="Normal"/>
    <w:autoRedefine/>
    <w:uiPriority w:val="39"/>
    <w:unhideWhenUsed/>
    <w:rsid w:val="00C16067"/>
    <w:pPr>
      <w:spacing w:after="0" w:line="278" w:lineRule="auto"/>
      <w:ind w:left="1440"/>
    </w:pPr>
    <w:rPr>
      <w:rFonts w:eastAsiaTheme="minorEastAsia" w:cstheme="minorHAnsi"/>
      <w:sz w:val="20"/>
      <w:szCs w:val="20"/>
      <w:lang w:val="id-ID" w:eastAsia="id-ID"/>
    </w:rPr>
  </w:style>
  <w:style w:type="paragraph" w:styleId="TOC9">
    <w:name w:val="toc 9"/>
    <w:basedOn w:val="Normal"/>
    <w:next w:val="Normal"/>
    <w:autoRedefine/>
    <w:uiPriority w:val="39"/>
    <w:unhideWhenUsed/>
    <w:rsid w:val="00C16067"/>
    <w:pPr>
      <w:spacing w:after="0" w:line="278" w:lineRule="auto"/>
      <w:ind w:left="1680"/>
    </w:pPr>
    <w:rPr>
      <w:rFonts w:eastAsiaTheme="minorEastAsia" w:cstheme="minorHAnsi"/>
      <w:sz w:val="20"/>
      <w:szCs w:val="20"/>
      <w:lang w:val="id-ID" w:eastAsia="id-ID"/>
    </w:rPr>
  </w:style>
  <w:style w:type="paragraph" w:customStyle="1" w:styleId="p1">
    <w:name w:val="p1"/>
    <w:basedOn w:val="Normal"/>
    <w:rsid w:val="00C16067"/>
    <w:pPr>
      <w:spacing w:after="0" w:line="240" w:lineRule="auto"/>
    </w:pPr>
    <w:rPr>
      <w:rFonts w:ascii=".AppleSystemUIFont" w:eastAsiaTheme="minorEastAsia" w:hAnsi=".AppleSystemUIFont" w:cs="Times New Roman"/>
      <w:kern w:val="0"/>
      <w:sz w:val="24"/>
      <w:szCs w:val="24"/>
      <w:lang w:val="id-ID" w:eastAsia="id-ID"/>
      <w14:ligatures w14:val="none"/>
    </w:rPr>
  </w:style>
  <w:style w:type="character" w:customStyle="1" w:styleId="s1">
    <w:name w:val="s1"/>
    <w:basedOn w:val="DefaultParagraphFont"/>
    <w:rsid w:val="00C16067"/>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C16067"/>
  </w:style>
  <w:style w:type="paragraph" w:customStyle="1" w:styleId="p2">
    <w:name w:val="p2"/>
    <w:basedOn w:val="Normal"/>
    <w:rsid w:val="00C16067"/>
    <w:pPr>
      <w:spacing w:after="0" w:line="240" w:lineRule="auto"/>
      <w:ind w:left="540"/>
    </w:pPr>
    <w:rPr>
      <w:rFonts w:ascii=".AppleSystemUIFont" w:eastAsiaTheme="minorEastAsia" w:hAnsi=".AppleSystemUIFont" w:cs="Times New Roman"/>
      <w:kern w:val="0"/>
      <w:sz w:val="24"/>
      <w:szCs w:val="24"/>
      <w:lang w:val="id-ID" w:eastAsia="id-ID"/>
      <w14:ligatures w14:val="none"/>
    </w:rPr>
  </w:style>
  <w:style w:type="paragraph" w:styleId="NormalWeb">
    <w:name w:val="Normal (Web)"/>
    <w:basedOn w:val="Normal"/>
    <w:uiPriority w:val="99"/>
    <w:unhideWhenUsed/>
    <w:rsid w:val="00C160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C16067"/>
    <w:rPr>
      <w:color w:val="666666"/>
    </w:rPr>
  </w:style>
  <w:style w:type="paragraph" w:styleId="Bibliography">
    <w:name w:val="Bibliography"/>
    <w:basedOn w:val="Normal"/>
    <w:next w:val="Normal"/>
    <w:uiPriority w:val="37"/>
    <w:unhideWhenUsed/>
    <w:rsid w:val="00C16067"/>
    <w:pPr>
      <w:spacing w:line="278" w:lineRule="auto"/>
    </w:pPr>
    <w:rPr>
      <w:rFonts w:eastAsiaTheme="minorEastAsia"/>
      <w:sz w:val="24"/>
      <w:szCs w:val="24"/>
      <w:lang w:val="id-ID" w:eastAsia="id-ID"/>
    </w:rPr>
  </w:style>
  <w:style w:type="character" w:styleId="Strong">
    <w:name w:val="Strong"/>
    <w:basedOn w:val="DefaultParagraphFont"/>
    <w:uiPriority w:val="22"/>
    <w:qFormat/>
    <w:rsid w:val="00C16067"/>
    <w:rPr>
      <w:b/>
      <w:bCs/>
    </w:rPr>
  </w:style>
  <w:style w:type="character" w:styleId="UnresolvedMention">
    <w:name w:val="Unresolved Mention"/>
    <w:basedOn w:val="DefaultParagraphFont"/>
    <w:uiPriority w:val="99"/>
    <w:semiHidden/>
    <w:unhideWhenUsed/>
    <w:rsid w:val="00C1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35">
      <w:bodyDiv w:val="1"/>
      <w:marLeft w:val="0"/>
      <w:marRight w:val="0"/>
      <w:marTop w:val="0"/>
      <w:marBottom w:val="0"/>
      <w:divBdr>
        <w:top w:val="none" w:sz="0" w:space="0" w:color="auto"/>
        <w:left w:val="none" w:sz="0" w:space="0" w:color="auto"/>
        <w:bottom w:val="none" w:sz="0" w:space="0" w:color="auto"/>
        <w:right w:val="none" w:sz="0" w:space="0" w:color="auto"/>
      </w:divBdr>
    </w:div>
    <w:div w:id="10689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2322E-24A5-4876-97B4-1BDF4F73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ayu</dc:creator>
  <cp:keywords/>
  <dc:description/>
  <cp:lastModifiedBy>riska ayu</cp:lastModifiedBy>
  <cp:revision>91</cp:revision>
  <dcterms:created xsi:type="dcterms:W3CDTF">2025-08-18T13:57:00Z</dcterms:created>
  <dcterms:modified xsi:type="dcterms:W3CDTF">2025-08-20T07:04:00Z</dcterms:modified>
</cp:coreProperties>
</file>