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77" w:rsidRPr="00761677" w:rsidRDefault="00761677" w:rsidP="0076167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98680319"/>
      <w:r w:rsidRPr="0076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</w:t>
      </w:r>
      <w:bookmarkEnd w:id="0"/>
    </w:p>
    <w:p w:rsidR="00761677" w:rsidRPr="00761677" w:rsidRDefault="00761677" w:rsidP="00761677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98680320"/>
      <w:r w:rsidRPr="00761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  <w:bookmarkEnd w:id="1"/>
    </w:p>
    <w:p w:rsidR="00761677" w:rsidRPr="00761677" w:rsidRDefault="00761677" w:rsidP="00761677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98680321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bookmarkEnd w:id="2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widowControl w:val="0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E-commerce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skincare.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informatif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platform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 xml:space="preserve">skincare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terlaris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tutorial,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Freberg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et al, 2011). </w:t>
      </w:r>
      <w:proofErr w:type="gramStart"/>
      <w:r w:rsidRPr="00761677">
        <w:rPr>
          <w:rFonts w:ascii="Times New Roman" w:hAnsi="Times New Roman" w:cs="Times New Roman"/>
          <w:i/>
          <w:sz w:val="24"/>
          <w:szCs w:val="24"/>
        </w:rPr>
        <w:t xml:space="preserve">Influencer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i/>
          <w:sz w:val="24"/>
          <w:szCs w:val="24"/>
        </w:rPr>
        <w:t>audiens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</w:t>
      </w:r>
      <w:r w:rsidRPr="0076167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Sudaryanto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(2016),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</w:t>
      </w:r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lastRenderedPageBreak/>
        <w:t>kedua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pemasar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1677" w:rsidRPr="00761677" w:rsidRDefault="00761677" w:rsidP="00761677">
      <w:pPr>
        <w:widowControl w:val="0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677">
        <w:rPr>
          <w:rFonts w:ascii="Times New Roman" w:hAnsi="Times New Roman" w:cs="Times New Roman"/>
          <w:sz w:val="24"/>
          <w:szCs w:val="24"/>
        </w:rPr>
        <w:t xml:space="preserve">Di Kota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platform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</w:t>
      </w:r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store</w:t>
      </w:r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 xml:space="preserve">online customer review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1677" w:rsidRPr="00761677" w:rsidRDefault="00761677" w:rsidP="00761677">
      <w:pPr>
        <w:widowControl w:val="0"/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Keller (2016)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</w:t>
      </w:r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pemasar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digital,</w:t>
      </w:r>
      <w:r w:rsidRPr="007616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1677" w:rsidRPr="00761677" w:rsidRDefault="00761677" w:rsidP="00761677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98680322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bookmarkEnd w:id="3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61677" w:rsidRPr="00761677" w:rsidRDefault="00761677" w:rsidP="00761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>?</w:t>
      </w:r>
    </w:p>
    <w:p w:rsidR="00761677" w:rsidRPr="00761677" w:rsidRDefault="00761677" w:rsidP="00761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shop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61677" w:rsidRPr="00761677" w:rsidRDefault="00761677" w:rsidP="00761677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98680323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bookmarkEnd w:id="4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batasan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segi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sampel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memungkinkan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demografi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perilaku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677" w:rsidRPr="00761677" w:rsidRDefault="00761677" w:rsidP="00761677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98680324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bookmarkEnd w:id="5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sz w:val="24"/>
          <w:szCs w:val="24"/>
        </w:rPr>
        <w:t xml:space="preserve">shop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616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1677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:rsidR="00761677" w:rsidRPr="00761677" w:rsidRDefault="00761677" w:rsidP="0076167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shop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Blitar</w:t>
      </w:r>
      <w:proofErr w:type="spellEnd"/>
    </w:p>
    <w:p w:rsidR="00761677" w:rsidRPr="00761677" w:rsidRDefault="00761677" w:rsidP="0076167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online customer review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Skincare 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tiktok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shop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masyrakat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kota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Blitar</w:t>
      </w:r>
      <w:proofErr w:type="spellEnd"/>
    </w:p>
    <w:p w:rsidR="00761677" w:rsidRPr="00761677" w:rsidRDefault="00761677" w:rsidP="00761677">
      <w:pPr>
        <w:pStyle w:val="Heading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98680325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bookmarkEnd w:id="6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pStyle w:val="Heading3"/>
        <w:spacing w:before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98680326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1.5.1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bookmarkEnd w:id="7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spacing w:after="0" w:line="480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diharapkaan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rujukan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pemasaran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beauty influencer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online customer review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proofErr w:type="gram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pembelian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677" w:rsidRPr="00761677" w:rsidRDefault="00761677" w:rsidP="00761677">
      <w:pPr>
        <w:spacing w:after="0" w:line="480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677" w:rsidRPr="00761677" w:rsidRDefault="00761677" w:rsidP="00761677">
      <w:pPr>
        <w:spacing w:after="0" w:line="480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677" w:rsidRPr="00761677" w:rsidRDefault="00761677" w:rsidP="00761677">
      <w:pPr>
        <w:pStyle w:val="Heading3"/>
        <w:spacing w:before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98680327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1.5.2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Praktis</w:t>
      </w:r>
      <w:bookmarkEnd w:id="8"/>
      <w:proofErr w:type="spellEnd"/>
    </w:p>
    <w:p w:rsidR="00761677" w:rsidRPr="00761677" w:rsidRDefault="00761677" w:rsidP="00761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677" w:rsidRPr="00761677" w:rsidRDefault="00761677" w:rsidP="00761677">
      <w:pPr>
        <w:spacing w:after="0" w:line="480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referensi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tolak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ukur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brand- brand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kulit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616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skincare</w:t>
      </w:r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pemasaran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efektif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677">
        <w:rPr>
          <w:rFonts w:ascii="Times New Roman" w:hAnsi="Times New Roman" w:cs="Times New Roman"/>
          <w:color w:val="000000" w:themeColor="text1"/>
          <w:sz w:val="24"/>
          <w:szCs w:val="24"/>
        </w:rPr>
        <w:t>kedepannya</w:t>
      </w:r>
      <w:proofErr w:type="spellEnd"/>
    </w:p>
    <w:p w:rsidR="00761677" w:rsidRPr="00761677" w:rsidRDefault="00761677" w:rsidP="00761677">
      <w:pPr>
        <w:spacing w:after="0" w:line="480" w:lineRule="auto"/>
        <w:ind w:left="993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677" w:rsidRPr="00761677" w:rsidRDefault="00761677" w:rsidP="0076167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677" w:rsidRPr="00761677" w:rsidRDefault="00761677" w:rsidP="0076167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GoBack"/>
      <w:bookmarkEnd w:id="9"/>
    </w:p>
    <w:p w:rsidR="00D33F80" w:rsidRPr="00761677" w:rsidRDefault="00D33F80" w:rsidP="007616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3F80" w:rsidRPr="0076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E79"/>
    <w:multiLevelType w:val="hybridMultilevel"/>
    <w:tmpl w:val="C2A2620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C094B6F"/>
    <w:multiLevelType w:val="hybridMultilevel"/>
    <w:tmpl w:val="25E2CAD6"/>
    <w:lvl w:ilvl="0" w:tplc="159A3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77"/>
    <w:rsid w:val="00276A5F"/>
    <w:rsid w:val="002929E2"/>
    <w:rsid w:val="0031144F"/>
    <w:rsid w:val="0051193B"/>
    <w:rsid w:val="00562014"/>
    <w:rsid w:val="00761677"/>
    <w:rsid w:val="008735A5"/>
    <w:rsid w:val="009047C5"/>
    <w:rsid w:val="00984701"/>
    <w:rsid w:val="00A066CA"/>
    <w:rsid w:val="00A43A9A"/>
    <w:rsid w:val="00A70CAE"/>
    <w:rsid w:val="00AA61D7"/>
    <w:rsid w:val="00BF20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77"/>
  </w:style>
  <w:style w:type="paragraph" w:styleId="Heading1">
    <w:name w:val="heading 1"/>
    <w:basedOn w:val="Normal"/>
    <w:next w:val="Normal"/>
    <w:link w:val="Heading1Char"/>
    <w:uiPriority w:val="9"/>
    <w:qFormat/>
    <w:rsid w:val="007616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6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6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61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77"/>
  </w:style>
  <w:style w:type="paragraph" w:styleId="Heading1">
    <w:name w:val="heading 1"/>
    <w:basedOn w:val="Normal"/>
    <w:next w:val="Normal"/>
    <w:link w:val="Heading1Char"/>
    <w:uiPriority w:val="9"/>
    <w:qFormat/>
    <w:rsid w:val="007616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6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6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6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2025-10-11T22:41:00Z</dcterms:created>
  <dcterms:modified xsi:type="dcterms:W3CDTF">2025-10-11T22:43:00Z</dcterms:modified>
</cp:coreProperties>
</file>