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93692" w14:textId="77777777" w:rsidR="004C387E" w:rsidRPr="004C387E" w:rsidRDefault="004C387E" w:rsidP="004C387E">
      <w:pPr>
        <w:keepNext/>
        <w:keepLines/>
        <w:spacing w:after="80" w:line="360" w:lineRule="auto"/>
        <w:jc w:val="center"/>
        <w:outlineLvl w:val="0"/>
        <w:rPr>
          <w:rFonts w:ascii="Times New Roman" w:eastAsia="Times New Roman" w:hAnsi="Times New Roman" w:cs="Times New Roman"/>
          <w:noProof w:val="0"/>
          <w:color w:val="365F91"/>
          <w:kern w:val="0"/>
          <w:sz w:val="40"/>
          <w:szCs w:val="40"/>
          <w14:ligatures w14:val="none"/>
        </w:rPr>
      </w:pPr>
      <w:bookmarkStart w:id="0" w:name="_Toc148330634"/>
      <w:r w:rsidRPr="004C387E">
        <w:rPr>
          <w:rFonts w:ascii="Times New Roman" w:eastAsia="Times New Roman" w:hAnsi="Times New Roman" w:cs="Times New Roman"/>
          <w:b/>
          <w:noProof w:val="0"/>
          <w:kern w:val="0"/>
          <w:sz w:val="24"/>
          <w:szCs w:val="40"/>
          <w14:ligatures w14:val="none"/>
        </w:rPr>
        <w:t>BAB I</w:t>
      </w:r>
      <w:bookmarkEnd w:id="0"/>
    </w:p>
    <w:p w14:paraId="519F2B3F" w14:textId="77777777" w:rsidR="004C387E" w:rsidRPr="004C387E" w:rsidRDefault="004C387E" w:rsidP="004C387E">
      <w:pPr>
        <w:keepNext/>
        <w:keepLines/>
        <w:spacing w:after="80" w:line="360" w:lineRule="auto"/>
        <w:jc w:val="center"/>
        <w:outlineLvl w:val="0"/>
        <w:rPr>
          <w:rFonts w:ascii="Times New Roman" w:eastAsia="Times New Roman" w:hAnsi="Times New Roman" w:cs="Times New Roman"/>
          <w:noProof w:val="0"/>
          <w:kern w:val="0"/>
          <w:sz w:val="24"/>
          <w:szCs w:val="40"/>
          <w14:ligatures w14:val="none"/>
        </w:rPr>
      </w:pPr>
      <w:bookmarkStart w:id="1" w:name="_Toc148330635"/>
      <w:r w:rsidRPr="004C387E">
        <w:rPr>
          <w:rFonts w:ascii="Times New Roman" w:eastAsia="Times New Roman" w:hAnsi="Times New Roman" w:cs="Times New Roman"/>
          <w:b/>
          <w:noProof w:val="0"/>
          <w:kern w:val="0"/>
          <w:sz w:val="24"/>
          <w:szCs w:val="40"/>
          <w14:ligatures w14:val="none"/>
        </w:rPr>
        <w:t>PENDAHULUAN</w:t>
      </w:r>
      <w:bookmarkEnd w:id="1"/>
    </w:p>
    <w:p w14:paraId="624AF02B" w14:textId="77777777" w:rsidR="004C387E" w:rsidRPr="004C387E" w:rsidRDefault="004C387E" w:rsidP="004C387E">
      <w:pPr>
        <w:keepNext/>
        <w:keepLines/>
        <w:spacing w:after="80" w:line="360" w:lineRule="auto"/>
        <w:jc w:val="center"/>
        <w:outlineLvl w:val="0"/>
        <w:rPr>
          <w:rFonts w:ascii="Cambria" w:eastAsia="Times New Roman" w:hAnsi="Cambria" w:cs="Times New Roman"/>
          <w:b/>
          <w:noProof w:val="0"/>
          <w:color w:val="365F91"/>
          <w:kern w:val="0"/>
          <w:sz w:val="40"/>
          <w:szCs w:val="40"/>
          <w14:ligatures w14:val="none"/>
        </w:rPr>
      </w:pPr>
    </w:p>
    <w:p w14:paraId="6FEC8B1E" w14:textId="77777777" w:rsidR="004C387E" w:rsidRPr="004C387E" w:rsidRDefault="004C387E" w:rsidP="004C387E">
      <w:pPr>
        <w:keepNext/>
        <w:keepLines/>
        <w:spacing w:before="40" w:after="0" w:line="360" w:lineRule="auto"/>
        <w:outlineLvl w:val="1"/>
        <w:rPr>
          <w:rFonts w:ascii="Times New Roman" w:eastAsia="Times New Roman" w:hAnsi="Times New Roman" w:cs="Times New Roman"/>
          <w:b/>
          <w:noProof w:val="0"/>
          <w:kern w:val="0"/>
          <w:sz w:val="24"/>
          <w:szCs w:val="26"/>
          <w:lang w:val="en-ID"/>
          <w14:ligatures w14:val="none"/>
        </w:rPr>
      </w:pPr>
      <w:bookmarkStart w:id="2" w:name="_Toc148330636"/>
      <w:r w:rsidRPr="004C387E">
        <w:rPr>
          <w:rFonts w:ascii="Times New Roman" w:eastAsia="Times New Roman" w:hAnsi="Times New Roman" w:cs="Times New Roman"/>
          <w:b/>
          <w:noProof w:val="0"/>
          <w:kern w:val="0"/>
          <w:sz w:val="24"/>
          <w:szCs w:val="26"/>
          <w:lang w:val="en-ID"/>
          <w14:ligatures w14:val="none"/>
        </w:rPr>
        <w:t xml:space="preserve">1.1 Latar </w:t>
      </w:r>
      <w:proofErr w:type="spellStart"/>
      <w:r w:rsidRPr="004C387E">
        <w:rPr>
          <w:rFonts w:ascii="Times New Roman" w:eastAsia="Times New Roman" w:hAnsi="Times New Roman" w:cs="Times New Roman"/>
          <w:b/>
          <w:noProof w:val="0"/>
          <w:kern w:val="0"/>
          <w:sz w:val="24"/>
          <w:szCs w:val="26"/>
          <w:lang w:val="en-ID"/>
          <w14:ligatures w14:val="none"/>
        </w:rPr>
        <w:t>Belakang</w:t>
      </w:r>
      <w:bookmarkEnd w:id="2"/>
      <w:proofErr w:type="spellEnd"/>
    </w:p>
    <w:p w14:paraId="60A1F482" w14:textId="77777777" w:rsidR="004C387E" w:rsidRPr="004C387E" w:rsidRDefault="004C387E" w:rsidP="004C387E">
      <w:pPr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</w:pPr>
      <w:r w:rsidRPr="004C387E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Indonesia </w:t>
      </w:r>
      <w:proofErr w:type="spellStart"/>
      <w:r w:rsidRPr="004C387E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merupakan</w:t>
      </w:r>
      <w:proofErr w:type="spellEnd"/>
      <w:r w:rsidRPr="004C387E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negara </w:t>
      </w:r>
      <w:proofErr w:type="spellStart"/>
      <w:r w:rsidRPr="004C387E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agraris</w:t>
      </w:r>
      <w:proofErr w:type="spellEnd"/>
      <w:r w:rsidRPr="004C387E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yang kaya </w:t>
      </w:r>
      <w:proofErr w:type="spellStart"/>
      <w:r w:rsidRPr="004C387E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dengan</w:t>
      </w:r>
      <w:proofErr w:type="spellEnd"/>
      <w:r w:rsidRPr="004C387E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</w:t>
      </w:r>
      <w:proofErr w:type="spellStart"/>
      <w:r w:rsidRPr="004C387E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berbagai</w:t>
      </w:r>
      <w:proofErr w:type="spellEnd"/>
      <w:r w:rsidRPr="004C387E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</w:t>
      </w:r>
      <w:proofErr w:type="spellStart"/>
      <w:r w:rsidRPr="004C387E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tanaman</w:t>
      </w:r>
      <w:proofErr w:type="spellEnd"/>
      <w:r w:rsidRPr="004C387E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</w:t>
      </w:r>
      <w:proofErr w:type="spellStart"/>
      <w:r w:rsidRPr="004C387E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rempah</w:t>
      </w:r>
      <w:proofErr w:type="spellEnd"/>
      <w:r w:rsidRPr="004C387E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dan </w:t>
      </w:r>
      <w:proofErr w:type="spellStart"/>
      <w:r w:rsidRPr="004C387E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obat</w:t>
      </w:r>
      <w:proofErr w:type="spellEnd"/>
      <w:r w:rsidRPr="004C387E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yang </w:t>
      </w:r>
      <w:proofErr w:type="spellStart"/>
      <w:r w:rsidRPr="004C387E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diminati</w:t>
      </w:r>
      <w:proofErr w:type="spellEnd"/>
      <w:r w:rsidRPr="004C387E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oleh </w:t>
      </w:r>
      <w:proofErr w:type="spellStart"/>
      <w:r w:rsidRPr="004C387E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masyarakat</w:t>
      </w:r>
      <w:proofErr w:type="spellEnd"/>
      <w:r w:rsidRPr="004C387E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Indonesia. Salah </w:t>
      </w:r>
      <w:proofErr w:type="spellStart"/>
      <w:r w:rsidRPr="004C387E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satu</w:t>
      </w:r>
      <w:proofErr w:type="spellEnd"/>
      <w:r w:rsidRPr="004C387E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</w:t>
      </w:r>
      <w:proofErr w:type="spellStart"/>
      <w:r w:rsidRPr="004C387E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tanaman</w:t>
      </w:r>
      <w:proofErr w:type="spellEnd"/>
      <w:r w:rsidRPr="004C387E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</w:t>
      </w:r>
      <w:proofErr w:type="spellStart"/>
      <w:r w:rsidRPr="004C387E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obat</w:t>
      </w:r>
      <w:proofErr w:type="spellEnd"/>
      <w:r w:rsidRPr="004C387E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yang </w:t>
      </w:r>
      <w:proofErr w:type="spellStart"/>
      <w:r w:rsidRPr="004C387E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diminati</w:t>
      </w:r>
      <w:proofErr w:type="spellEnd"/>
      <w:r w:rsidRPr="004C387E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</w:t>
      </w:r>
      <w:proofErr w:type="spellStart"/>
      <w:r w:rsidRPr="004C387E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masyarakat</w:t>
      </w:r>
      <w:proofErr w:type="spellEnd"/>
      <w:r w:rsidRPr="004C387E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</w:t>
      </w:r>
      <w:proofErr w:type="spellStart"/>
      <w:r w:rsidRPr="004C387E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yaitu</w:t>
      </w:r>
      <w:proofErr w:type="spellEnd"/>
      <w:r w:rsidRPr="004C387E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</w:t>
      </w:r>
      <w:proofErr w:type="spellStart"/>
      <w:r w:rsidRPr="004C387E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tanaman</w:t>
      </w:r>
      <w:proofErr w:type="spellEnd"/>
      <w:r w:rsidRPr="004C387E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mint, </w:t>
      </w:r>
      <w:proofErr w:type="spellStart"/>
      <w:r w:rsidRPr="004C387E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karena</w:t>
      </w:r>
      <w:proofErr w:type="spellEnd"/>
      <w:r w:rsidRPr="004C387E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</w:t>
      </w:r>
      <w:proofErr w:type="spellStart"/>
      <w:r w:rsidRPr="004C387E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tanaman</w:t>
      </w:r>
      <w:proofErr w:type="spellEnd"/>
      <w:r w:rsidRPr="004C387E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mint </w:t>
      </w:r>
      <w:proofErr w:type="spellStart"/>
      <w:r w:rsidRPr="004C387E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ini</w:t>
      </w:r>
      <w:proofErr w:type="spellEnd"/>
      <w:r w:rsidRPr="004C387E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salah </w:t>
      </w:r>
      <w:proofErr w:type="spellStart"/>
      <w:r w:rsidRPr="004C387E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satu</w:t>
      </w:r>
      <w:proofErr w:type="spellEnd"/>
      <w:r w:rsidRPr="004C387E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</w:t>
      </w:r>
      <w:proofErr w:type="spellStart"/>
      <w:r w:rsidRPr="004C387E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komponen</w:t>
      </w:r>
      <w:proofErr w:type="spellEnd"/>
      <w:r w:rsidRPr="004C387E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</w:t>
      </w:r>
      <w:proofErr w:type="spellStart"/>
      <w:r w:rsidRPr="004C387E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kimianya</w:t>
      </w:r>
      <w:proofErr w:type="spellEnd"/>
      <w:r w:rsidRPr="004C387E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</w:t>
      </w:r>
      <w:proofErr w:type="spellStart"/>
      <w:r w:rsidRPr="004C387E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memiliki</w:t>
      </w:r>
      <w:proofErr w:type="spellEnd"/>
      <w:r w:rsidRPr="004C387E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</w:t>
      </w:r>
      <w:proofErr w:type="spellStart"/>
      <w:r w:rsidRPr="004C387E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kandungan</w:t>
      </w:r>
      <w:proofErr w:type="spellEnd"/>
      <w:r w:rsidRPr="004C387E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menthol yang </w:t>
      </w:r>
      <w:proofErr w:type="spellStart"/>
      <w:r w:rsidRPr="004C387E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bermanfaat</w:t>
      </w:r>
      <w:proofErr w:type="spellEnd"/>
      <w:r w:rsidRPr="004C387E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.</w:t>
      </w:r>
    </w:p>
    <w:p w14:paraId="402E0DBF" w14:textId="77777777" w:rsidR="004C387E" w:rsidRPr="004C387E" w:rsidRDefault="004C387E" w:rsidP="004C387E">
      <w:pPr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</w:pPr>
      <w:proofErr w:type="spellStart"/>
      <w:r w:rsidRPr="004C387E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Tanaman</w:t>
      </w:r>
      <w:proofErr w:type="spellEnd"/>
      <w:r w:rsidRPr="004C387E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mint </w:t>
      </w:r>
      <w:proofErr w:type="spellStart"/>
      <w:r w:rsidRPr="004C387E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termasuk</w:t>
      </w:r>
      <w:proofErr w:type="spellEnd"/>
      <w:r w:rsidRPr="004C387E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</w:t>
      </w:r>
      <w:proofErr w:type="spellStart"/>
      <w:r w:rsidRPr="004C387E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dalam</w:t>
      </w:r>
      <w:proofErr w:type="spellEnd"/>
      <w:r w:rsidRPr="004C387E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</w:t>
      </w:r>
      <w:proofErr w:type="spellStart"/>
      <w:r w:rsidRPr="004C387E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keluarga</w:t>
      </w:r>
      <w:proofErr w:type="spellEnd"/>
      <w:r w:rsidRPr="004C387E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</w:t>
      </w:r>
      <w:proofErr w:type="spellStart"/>
      <w:r w:rsidRPr="004C387E">
        <w:rPr>
          <w:rFonts w:ascii="Times New Roman" w:eastAsia="Calibri" w:hAnsi="Times New Roman" w:cs="Times New Roman"/>
          <w:i/>
          <w:noProof w:val="0"/>
          <w:kern w:val="0"/>
          <w:sz w:val="24"/>
          <w14:ligatures w14:val="none"/>
        </w:rPr>
        <w:t>Lamiaceae</w:t>
      </w:r>
      <w:proofErr w:type="spellEnd"/>
      <w:r w:rsidRPr="004C387E">
        <w:rPr>
          <w:rFonts w:ascii="Times New Roman" w:eastAsia="Calibri" w:hAnsi="Times New Roman" w:cs="Times New Roman"/>
          <w:i/>
          <w:noProof w:val="0"/>
          <w:kern w:val="0"/>
          <w:sz w:val="24"/>
          <w14:ligatures w14:val="none"/>
        </w:rPr>
        <w:t xml:space="preserve">, </w:t>
      </w:r>
      <w:r w:rsidRPr="004C387E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dan </w:t>
      </w:r>
      <w:proofErr w:type="spellStart"/>
      <w:r w:rsidRPr="004C387E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merupakan</w:t>
      </w:r>
      <w:proofErr w:type="spellEnd"/>
      <w:r w:rsidRPr="004C387E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salah </w:t>
      </w:r>
      <w:proofErr w:type="spellStart"/>
      <w:r w:rsidRPr="004C387E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satu</w:t>
      </w:r>
      <w:proofErr w:type="spellEnd"/>
      <w:r w:rsidRPr="004C387E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</w:t>
      </w:r>
      <w:proofErr w:type="spellStart"/>
      <w:r w:rsidRPr="004C387E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tanaman</w:t>
      </w:r>
      <w:proofErr w:type="spellEnd"/>
      <w:r w:rsidRPr="004C387E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yang </w:t>
      </w:r>
      <w:proofErr w:type="spellStart"/>
      <w:r w:rsidRPr="004C387E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banyak</w:t>
      </w:r>
      <w:proofErr w:type="spellEnd"/>
      <w:r w:rsidRPr="004C387E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</w:t>
      </w:r>
      <w:proofErr w:type="spellStart"/>
      <w:r w:rsidRPr="004C387E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dimanfaatkan</w:t>
      </w:r>
      <w:proofErr w:type="spellEnd"/>
      <w:r w:rsidRPr="004C387E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</w:t>
      </w:r>
      <w:proofErr w:type="spellStart"/>
      <w:r w:rsidRPr="004C387E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minyak</w:t>
      </w:r>
      <w:proofErr w:type="spellEnd"/>
      <w:r w:rsidRPr="004C387E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</w:t>
      </w:r>
      <w:proofErr w:type="spellStart"/>
      <w:r w:rsidRPr="004C387E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atsirinya</w:t>
      </w:r>
      <w:proofErr w:type="spellEnd"/>
      <w:r w:rsidRPr="004C387E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. </w:t>
      </w:r>
      <w:proofErr w:type="spellStart"/>
      <w:r w:rsidRPr="004C387E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Tanaman</w:t>
      </w:r>
      <w:proofErr w:type="spellEnd"/>
      <w:r w:rsidRPr="004C387E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</w:t>
      </w:r>
      <w:proofErr w:type="spellStart"/>
      <w:r w:rsidRPr="004C387E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ini</w:t>
      </w:r>
      <w:proofErr w:type="spellEnd"/>
      <w:r w:rsidRPr="004C387E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</w:t>
      </w:r>
      <w:proofErr w:type="spellStart"/>
      <w:r w:rsidRPr="004C387E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tumbuh</w:t>
      </w:r>
      <w:proofErr w:type="spellEnd"/>
      <w:r w:rsidRPr="004C387E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dan </w:t>
      </w:r>
      <w:proofErr w:type="spellStart"/>
      <w:r w:rsidRPr="004C387E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tersebar</w:t>
      </w:r>
      <w:proofErr w:type="spellEnd"/>
      <w:r w:rsidRPr="004C387E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</w:t>
      </w:r>
      <w:proofErr w:type="spellStart"/>
      <w:r w:rsidRPr="004C387E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luas</w:t>
      </w:r>
      <w:proofErr w:type="spellEnd"/>
      <w:r w:rsidRPr="004C387E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di </w:t>
      </w:r>
      <w:proofErr w:type="spellStart"/>
      <w:r w:rsidRPr="004C387E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daerah</w:t>
      </w:r>
      <w:proofErr w:type="spellEnd"/>
      <w:r w:rsidRPr="004C387E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</w:t>
      </w:r>
      <w:proofErr w:type="spellStart"/>
      <w:r w:rsidRPr="004C387E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ttropis</w:t>
      </w:r>
      <w:proofErr w:type="spellEnd"/>
      <w:r w:rsidRPr="004C387E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dan subtropics </w:t>
      </w:r>
      <w:proofErr w:type="spellStart"/>
      <w:r w:rsidRPr="004C387E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diseluruh</w:t>
      </w:r>
      <w:proofErr w:type="spellEnd"/>
      <w:r w:rsidRPr="004C387E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dunia, </w:t>
      </w:r>
      <w:proofErr w:type="spellStart"/>
      <w:r w:rsidRPr="004C387E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termasuk</w:t>
      </w:r>
      <w:proofErr w:type="spellEnd"/>
      <w:r w:rsidRPr="004C387E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di Indonesia. </w:t>
      </w:r>
      <w:proofErr w:type="spellStart"/>
      <w:r w:rsidRPr="004C387E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Minyak</w:t>
      </w:r>
      <w:proofErr w:type="spellEnd"/>
      <w:r w:rsidRPr="004C387E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</w:t>
      </w:r>
      <w:proofErr w:type="spellStart"/>
      <w:r w:rsidRPr="004C387E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atsiri</w:t>
      </w:r>
      <w:proofErr w:type="spellEnd"/>
      <w:r w:rsidRPr="004C387E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</w:t>
      </w:r>
      <w:proofErr w:type="spellStart"/>
      <w:r w:rsidRPr="004C387E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dari</w:t>
      </w:r>
      <w:proofErr w:type="spellEnd"/>
      <w:r w:rsidRPr="004C387E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</w:t>
      </w:r>
      <w:proofErr w:type="spellStart"/>
      <w:r w:rsidRPr="004C387E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daun</w:t>
      </w:r>
      <w:proofErr w:type="spellEnd"/>
      <w:r w:rsidRPr="004C387E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</w:t>
      </w:r>
      <w:r w:rsidRPr="004C387E">
        <w:rPr>
          <w:rFonts w:ascii="Times New Roman" w:eastAsia="Calibri" w:hAnsi="Times New Roman" w:cs="Times New Roman"/>
          <w:i/>
          <w:noProof w:val="0"/>
          <w:kern w:val="0"/>
          <w:sz w:val="24"/>
          <w14:ligatures w14:val="none"/>
        </w:rPr>
        <w:t xml:space="preserve">menthe x piperita </w:t>
      </w:r>
      <w:proofErr w:type="spellStart"/>
      <w:r w:rsidRPr="004C387E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mengandung</w:t>
      </w:r>
      <w:proofErr w:type="spellEnd"/>
      <w:r w:rsidRPr="004C387E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</w:t>
      </w:r>
      <w:proofErr w:type="spellStart"/>
      <w:r w:rsidRPr="004C387E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campuran</w:t>
      </w:r>
      <w:proofErr w:type="spellEnd"/>
      <w:r w:rsidRPr="004C387E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</w:t>
      </w:r>
      <w:proofErr w:type="spellStart"/>
      <w:r w:rsidRPr="004C387E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senyawa</w:t>
      </w:r>
      <w:proofErr w:type="spellEnd"/>
      <w:r w:rsidRPr="004C387E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monoterpenoid yang </w:t>
      </w:r>
      <w:proofErr w:type="spellStart"/>
      <w:r w:rsidRPr="004C387E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banyak</w:t>
      </w:r>
      <w:proofErr w:type="spellEnd"/>
      <w:r w:rsidRPr="004C387E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</w:t>
      </w:r>
      <w:proofErr w:type="spellStart"/>
      <w:r w:rsidRPr="004C387E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dimanfaatkan</w:t>
      </w:r>
      <w:proofErr w:type="spellEnd"/>
      <w:r w:rsidRPr="004C387E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</w:t>
      </w:r>
      <w:proofErr w:type="spellStart"/>
      <w:r w:rsidRPr="004C387E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dalam</w:t>
      </w:r>
      <w:proofErr w:type="spellEnd"/>
      <w:r w:rsidRPr="004C387E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</w:t>
      </w:r>
      <w:proofErr w:type="spellStart"/>
      <w:r w:rsidRPr="004C387E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bidang</w:t>
      </w:r>
      <w:proofErr w:type="spellEnd"/>
      <w:r w:rsidRPr="004C387E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</w:t>
      </w:r>
      <w:proofErr w:type="spellStart"/>
      <w:r w:rsidRPr="004C387E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pengobatan</w:t>
      </w:r>
      <w:proofErr w:type="spellEnd"/>
      <w:r w:rsidRPr="004C387E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, </w:t>
      </w:r>
      <w:proofErr w:type="spellStart"/>
      <w:r w:rsidRPr="004C387E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sebagai</w:t>
      </w:r>
      <w:proofErr w:type="spellEnd"/>
      <w:r w:rsidRPr="004C387E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</w:t>
      </w:r>
      <w:proofErr w:type="spellStart"/>
      <w:r w:rsidRPr="004C387E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bahan</w:t>
      </w:r>
      <w:proofErr w:type="spellEnd"/>
      <w:r w:rsidRPr="004C387E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</w:t>
      </w:r>
      <w:proofErr w:type="spellStart"/>
      <w:r w:rsidRPr="004C387E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perasa</w:t>
      </w:r>
      <w:proofErr w:type="spellEnd"/>
      <w:r w:rsidRPr="004C387E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, </w:t>
      </w:r>
      <w:proofErr w:type="spellStart"/>
      <w:r w:rsidRPr="004C387E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campuran</w:t>
      </w:r>
      <w:proofErr w:type="spellEnd"/>
      <w:r w:rsidRPr="004C387E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parfum, pa </w:t>
      </w:r>
      <w:proofErr w:type="spellStart"/>
      <w:r w:rsidRPr="004C387E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sta</w:t>
      </w:r>
      <w:proofErr w:type="spellEnd"/>
      <w:r w:rsidRPr="004C387E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</w:t>
      </w:r>
      <w:proofErr w:type="spellStart"/>
      <w:r w:rsidRPr="004C387E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gigi</w:t>
      </w:r>
      <w:proofErr w:type="spellEnd"/>
      <w:r w:rsidRPr="004C387E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dan </w:t>
      </w:r>
      <w:proofErr w:type="spellStart"/>
      <w:r w:rsidRPr="004C387E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kosmetik</w:t>
      </w:r>
      <w:proofErr w:type="spellEnd"/>
      <w:r w:rsidRPr="004C387E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. Selain </w:t>
      </w:r>
      <w:proofErr w:type="spellStart"/>
      <w:r w:rsidRPr="004C387E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itu</w:t>
      </w:r>
      <w:proofErr w:type="spellEnd"/>
      <w:r w:rsidRPr="004C387E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, </w:t>
      </w:r>
      <w:proofErr w:type="spellStart"/>
      <w:r w:rsidRPr="004C387E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berdasarkan</w:t>
      </w:r>
      <w:proofErr w:type="spellEnd"/>
      <w:r w:rsidRPr="004C387E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</w:t>
      </w:r>
      <w:proofErr w:type="spellStart"/>
      <w:r w:rsidRPr="004C387E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penelitian</w:t>
      </w:r>
      <w:proofErr w:type="spellEnd"/>
      <w:r w:rsidRPr="004C387E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yang </w:t>
      </w:r>
      <w:proofErr w:type="spellStart"/>
      <w:r w:rsidRPr="004C387E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telah</w:t>
      </w:r>
      <w:proofErr w:type="spellEnd"/>
      <w:r w:rsidRPr="004C387E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</w:t>
      </w:r>
      <w:proofErr w:type="spellStart"/>
      <w:r w:rsidRPr="004C387E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dilakukan</w:t>
      </w:r>
      <w:proofErr w:type="spellEnd"/>
      <w:r w:rsidRPr="004C387E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oleh Singh (2002) </w:t>
      </w:r>
      <w:proofErr w:type="spellStart"/>
      <w:r w:rsidRPr="004C387E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bahwa</w:t>
      </w:r>
      <w:proofErr w:type="spellEnd"/>
      <w:r w:rsidRPr="004C387E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</w:t>
      </w:r>
      <w:proofErr w:type="spellStart"/>
      <w:r w:rsidRPr="004C387E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minyak</w:t>
      </w:r>
      <w:proofErr w:type="spellEnd"/>
      <w:r w:rsidRPr="004C387E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mint </w:t>
      </w:r>
      <w:proofErr w:type="spellStart"/>
      <w:r w:rsidRPr="004C387E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mempunyai</w:t>
      </w:r>
      <w:proofErr w:type="spellEnd"/>
      <w:r w:rsidRPr="004C387E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</w:t>
      </w:r>
      <w:proofErr w:type="spellStart"/>
      <w:r w:rsidRPr="004C387E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aktivitas</w:t>
      </w:r>
      <w:proofErr w:type="spellEnd"/>
      <w:r w:rsidRPr="004C387E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</w:t>
      </w:r>
      <w:proofErr w:type="spellStart"/>
      <w:r w:rsidRPr="004C387E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sebagai</w:t>
      </w:r>
      <w:proofErr w:type="spellEnd"/>
      <w:r w:rsidRPr="004C387E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</w:t>
      </w:r>
      <w:proofErr w:type="spellStart"/>
      <w:r w:rsidRPr="004C387E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insektisida</w:t>
      </w:r>
      <w:proofErr w:type="spellEnd"/>
      <w:r w:rsidRPr="004C387E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, anti </w:t>
      </w:r>
      <w:proofErr w:type="spellStart"/>
      <w:r w:rsidRPr="004C387E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jamur</w:t>
      </w:r>
      <w:proofErr w:type="spellEnd"/>
      <w:r w:rsidRPr="004C387E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dan anti </w:t>
      </w:r>
      <w:proofErr w:type="spellStart"/>
      <w:r w:rsidRPr="004C387E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mikroba</w:t>
      </w:r>
      <w:proofErr w:type="spellEnd"/>
      <w:r w:rsidRPr="004C387E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.</w:t>
      </w:r>
    </w:p>
    <w:p w14:paraId="41D22F27" w14:textId="77777777" w:rsidR="004C387E" w:rsidRPr="004C387E" w:rsidRDefault="004C387E" w:rsidP="004C387E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</w:pPr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Panorama  dan 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keragaman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budaya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lokal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sebagai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anugerah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 yang 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diberikan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Tuhan  Yang  Maha  Esa 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merupakan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potensi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 yang 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harus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dimanfaatkan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sekaligus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dilestarikan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. Salah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satu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bentuk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pengusahaan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tersebut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adalah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pengembangan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sektor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pariwisata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 dan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upaya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pelestarian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 agar 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kekayaan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alam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 dan 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hayati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tidak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punah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. Sektor 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pariwisata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telah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menjadi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 salah 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satu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sumber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devisa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 yang 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potensial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 di Indonesia  dan 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mengalami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peningkatan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.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Beberapa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 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hal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  yang  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menyebabkan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 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sektor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 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pariwisata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 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dapat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 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dijadikan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 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sebagai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tumpuan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ekonomi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adalah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 :  (1) 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pariwisata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merupakan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sektor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jasa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 yang 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menyatu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dengan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kehidupan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masyarakat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;  (2) 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pariwisata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mempunyai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kekuatan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sinergetik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karena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keterkaitan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 yang 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erat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dengan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berbagai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bidang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 dan 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sektor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lainnya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;  dan  (3)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tumpuan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pariwisata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sebagai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kekuatan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daya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saing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 negara 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terletak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 pada 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sumber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daya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yang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terolah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dan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memiliki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ciri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khas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atau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keunikan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tersendiri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.</w:t>
      </w:r>
    </w:p>
    <w:p w14:paraId="3767D20C" w14:textId="77777777" w:rsidR="004C387E" w:rsidRPr="004C387E" w:rsidRDefault="004C387E" w:rsidP="004C387E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</w:pPr>
    </w:p>
    <w:p w14:paraId="24F1D8E6" w14:textId="77777777" w:rsidR="004C387E" w:rsidRPr="004C387E" w:rsidRDefault="004C387E" w:rsidP="004C387E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</w:pPr>
    </w:p>
    <w:p w14:paraId="6D1AAE6B" w14:textId="77777777" w:rsidR="004C387E" w:rsidRPr="004C387E" w:rsidRDefault="004C387E" w:rsidP="004C387E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</w:pPr>
    </w:p>
    <w:p w14:paraId="33A227EC" w14:textId="77777777" w:rsidR="004C387E" w:rsidRPr="004C387E" w:rsidRDefault="004C387E" w:rsidP="004C387E">
      <w:pPr>
        <w:spacing w:after="0" w:line="360" w:lineRule="auto"/>
        <w:jc w:val="both"/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</w:pPr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Tabel 1.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Pengunjung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taman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dan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agrowisata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menurut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bulan</w:t>
      </w:r>
      <w:proofErr w:type="spellEnd"/>
    </w:p>
    <w:tbl>
      <w:tblPr>
        <w:tblW w:w="7938" w:type="dxa"/>
        <w:tblInd w:w="108" w:type="dxa"/>
        <w:tblLook w:val="04A0" w:firstRow="1" w:lastRow="0" w:firstColumn="1" w:lastColumn="0" w:noHBand="0" w:noVBand="1"/>
      </w:tblPr>
      <w:tblGrid>
        <w:gridCol w:w="474"/>
        <w:gridCol w:w="1876"/>
        <w:gridCol w:w="1507"/>
        <w:gridCol w:w="1458"/>
        <w:gridCol w:w="1075"/>
        <w:gridCol w:w="1548"/>
      </w:tblGrid>
      <w:tr w:rsidR="004C387E" w:rsidRPr="004C387E" w14:paraId="4984DD69" w14:textId="77777777" w:rsidTr="00F318BE">
        <w:trPr>
          <w:trHeight w:val="287"/>
        </w:trPr>
        <w:tc>
          <w:tcPr>
            <w:tcW w:w="2350" w:type="dxa"/>
            <w:gridSpan w:val="2"/>
            <w:vMerge w:val="restart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002142"/>
            <w:noWrap/>
            <w:vAlign w:val="center"/>
            <w:hideMark/>
          </w:tcPr>
          <w:p w14:paraId="6EE255AF" w14:textId="77777777" w:rsidR="004C387E" w:rsidRPr="004C387E" w:rsidRDefault="004C387E" w:rsidP="004C38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FFFFFF"/>
                <w:kern w:val="0"/>
                <w:sz w:val="20"/>
                <w:szCs w:val="20"/>
                <w14:ligatures w14:val="none"/>
              </w:rPr>
            </w:pPr>
            <w:r w:rsidRPr="004C387E">
              <w:rPr>
                <w:rFonts w:ascii="Times New Roman" w:eastAsia="Times New Roman" w:hAnsi="Times New Roman" w:cs="Times New Roman"/>
                <w:noProof w:val="0"/>
                <w:color w:val="FFFFFF"/>
                <w:kern w:val="0"/>
                <w:sz w:val="20"/>
                <w:szCs w:val="20"/>
                <w14:ligatures w14:val="none"/>
              </w:rPr>
              <w:t>Bulan</w:t>
            </w:r>
          </w:p>
        </w:tc>
        <w:tc>
          <w:tcPr>
            <w:tcW w:w="4040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2142"/>
            <w:noWrap/>
            <w:vAlign w:val="center"/>
            <w:hideMark/>
          </w:tcPr>
          <w:p w14:paraId="7BFE0951" w14:textId="77777777" w:rsidR="004C387E" w:rsidRPr="004C387E" w:rsidRDefault="004C387E" w:rsidP="004C38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FFFFFF"/>
                <w:kern w:val="0"/>
                <w:sz w:val="20"/>
                <w:szCs w:val="20"/>
                <w14:ligatures w14:val="none"/>
              </w:rPr>
            </w:pPr>
            <w:r w:rsidRPr="004C387E">
              <w:rPr>
                <w:rFonts w:ascii="Times New Roman" w:eastAsia="Times New Roman" w:hAnsi="Times New Roman" w:cs="Times New Roman"/>
                <w:noProof w:val="0"/>
                <w:color w:val="FFFFFF"/>
                <w:kern w:val="0"/>
                <w:sz w:val="20"/>
                <w:szCs w:val="20"/>
                <w14:ligatures w14:val="none"/>
              </w:rPr>
              <w:t>Taman</w:t>
            </w:r>
          </w:p>
        </w:tc>
        <w:tc>
          <w:tcPr>
            <w:tcW w:w="1548" w:type="dxa"/>
            <w:vMerge w:val="restar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142"/>
            <w:noWrap/>
            <w:vAlign w:val="center"/>
            <w:hideMark/>
          </w:tcPr>
          <w:p w14:paraId="5BB8543F" w14:textId="77777777" w:rsidR="004C387E" w:rsidRPr="004C387E" w:rsidRDefault="004C387E" w:rsidP="004C38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FFFFFF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C387E">
              <w:rPr>
                <w:rFonts w:ascii="Times New Roman" w:eastAsia="Times New Roman" w:hAnsi="Times New Roman" w:cs="Times New Roman"/>
                <w:noProof w:val="0"/>
                <w:color w:val="FFFFFF"/>
                <w:kern w:val="0"/>
                <w:sz w:val="20"/>
                <w:szCs w:val="20"/>
                <w14:ligatures w14:val="none"/>
              </w:rPr>
              <w:t>Agrowisata</w:t>
            </w:r>
            <w:proofErr w:type="spellEnd"/>
          </w:p>
        </w:tc>
      </w:tr>
      <w:tr w:rsidR="004C387E" w:rsidRPr="004C387E" w14:paraId="1C4776B0" w14:textId="77777777" w:rsidTr="00F318BE">
        <w:trPr>
          <w:trHeight w:val="287"/>
        </w:trPr>
        <w:tc>
          <w:tcPr>
            <w:tcW w:w="2350" w:type="dxa"/>
            <w:gridSpan w:val="2"/>
            <w:vMerge/>
            <w:tcBorders>
              <w:top w:val="nil"/>
              <w:left w:val="nil"/>
              <w:bottom w:val="single" w:sz="4" w:space="0" w:color="FFFFFF"/>
              <w:right w:val="nil"/>
            </w:tcBorders>
            <w:vAlign w:val="center"/>
            <w:hideMark/>
          </w:tcPr>
          <w:p w14:paraId="092EEDE6" w14:textId="77777777" w:rsidR="004C387E" w:rsidRPr="004C387E" w:rsidRDefault="004C387E" w:rsidP="004C387E">
            <w:pPr>
              <w:spacing w:after="0" w:line="360" w:lineRule="auto"/>
              <w:rPr>
                <w:rFonts w:ascii="Times New Roman" w:eastAsia="Times New Roman" w:hAnsi="Times New Roman" w:cs="Times New Roman"/>
                <w:noProof w:val="0"/>
                <w:color w:val="FFFFFF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000000" w:fill="002142"/>
            <w:noWrap/>
            <w:vAlign w:val="center"/>
            <w:hideMark/>
          </w:tcPr>
          <w:p w14:paraId="6869417B" w14:textId="77777777" w:rsidR="004C387E" w:rsidRPr="004C387E" w:rsidRDefault="004C387E" w:rsidP="004C38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FFFFFF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C387E">
              <w:rPr>
                <w:rFonts w:ascii="Times New Roman" w:eastAsia="Times New Roman" w:hAnsi="Times New Roman" w:cs="Times New Roman"/>
                <w:noProof w:val="0"/>
                <w:color w:val="FFFFFF"/>
                <w:kern w:val="0"/>
                <w:sz w:val="20"/>
                <w:szCs w:val="20"/>
                <w14:ligatures w14:val="none"/>
              </w:rPr>
              <w:t>Kebon</w:t>
            </w:r>
            <w:proofErr w:type="spellEnd"/>
            <w:r w:rsidRPr="004C387E">
              <w:rPr>
                <w:rFonts w:ascii="Times New Roman" w:eastAsia="Times New Roman" w:hAnsi="Times New Roman" w:cs="Times New Roman"/>
                <w:noProof w:val="0"/>
                <w:color w:val="FFFFFF"/>
                <w:kern w:val="0"/>
                <w:sz w:val="20"/>
                <w:szCs w:val="20"/>
                <w14:ligatures w14:val="none"/>
              </w:rPr>
              <w:t xml:space="preserve"> Rojo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2142"/>
            <w:noWrap/>
            <w:vAlign w:val="center"/>
            <w:hideMark/>
          </w:tcPr>
          <w:p w14:paraId="2901FCFA" w14:textId="77777777" w:rsidR="004C387E" w:rsidRPr="004C387E" w:rsidRDefault="004C387E" w:rsidP="004C38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FFFFFF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C387E">
              <w:rPr>
                <w:rFonts w:ascii="Times New Roman" w:eastAsia="Times New Roman" w:hAnsi="Times New Roman" w:cs="Times New Roman"/>
                <w:noProof w:val="0"/>
                <w:color w:val="FFFFFF"/>
                <w:kern w:val="0"/>
                <w:sz w:val="20"/>
                <w:szCs w:val="20"/>
                <w14:ligatures w14:val="none"/>
              </w:rPr>
              <w:t>Bendogerit</w:t>
            </w:r>
            <w:proofErr w:type="spellEnd"/>
          </w:p>
        </w:tc>
        <w:tc>
          <w:tcPr>
            <w:tcW w:w="1075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2142"/>
            <w:noWrap/>
            <w:vAlign w:val="center"/>
            <w:hideMark/>
          </w:tcPr>
          <w:p w14:paraId="4C52CEDF" w14:textId="77777777" w:rsidR="004C387E" w:rsidRPr="004C387E" w:rsidRDefault="004C387E" w:rsidP="004C38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FFFFFF"/>
                <w:kern w:val="0"/>
                <w:sz w:val="20"/>
                <w:szCs w:val="20"/>
                <w14:ligatures w14:val="none"/>
              </w:rPr>
            </w:pPr>
            <w:r w:rsidRPr="004C387E">
              <w:rPr>
                <w:rFonts w:ascii="Times New Roman" w:eastAsia="Times New Roman" w:hAnsi="Times New Roman" w:cs="Times New Roman"/>
                <w:noProof w:val="0"/>
                <w:color w:val="FFFFFF"/>
                <w:kern w:val="0"/>
                <w:sz w:val="20"/>
                <w:szCs w:val="20"/>
                <w14:ligatures w14:val="none"/>
              </w:rPr>
              <w:t>Sentul</w:t>
            </w:r>
          </w:p>
        </w:tc>
        <w:tc>
          <w:tcPr>
            <w:tcW w:w="1548" w:type="dxa"/>
            <w:vMerge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1FD728DD" w14:textId="77777777" w:rsidR="004C387E" w:rsidRPr="004C387E" w:rsidRDefault="004C387E" w:rsidP="004C387E">
            <w:pPr>
              <w:spacing w:after="0" w:line="360" w:lineRule="auto"/>
              <w:rPr>
                <w:rFonts w:ascii="Times New Roman" w:eastAsia="Times New Roman" w:hAnsi="Times New Roman" w:cs="Times New Roman"/>
                <w:noProof w:val="0"/>
                <w:color w:val="FFFFFF"/>
                <w:kern w:val="0"/>
                <w:sz w:val="20"/>
                <w:szCs w:val="20"/>
                <w14:ligatures w14:val="none"/>
              </w:rPr>
            </w:pPr>
          </w:p>
        </w:tc>
      </w:tr>
      <w:tr w:rsidR="004C387E" w:rsidRPr="004C387E" w14:paraId="01414B18" w14:textId="77777777" w:rsidTr="00F318BE">
        <w:trPr>
          <w:trHeight w:val="213"/>
        </w:trPr>
        <w:tc>
          <w:tcPr>
            <w:tcW w:w="47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EEEEEE"/>
            <w:noWrap/>
            <w:vAlign w:val="center"/>
            <w:hideMark/>
          </w:tcPr>
          <w:p w14:paraId="7CA0ED97" w14:textId="77777777" w:rsidR="004C387E" w:rsidRPr="004C387E" w:rsidRDefault="004C387E" w:rsidP="004C38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0"/>
                <w:szCs w:val="20"/>
                <w14:ligatures w14:val="none"/>
              </w:rPr>
            </w:pPr>
            <w:r w:rsidRPr="004C387E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0"/>
                <w:szCs w:val="20"/>
                <w14:ligatures w14:val="none"/>
              </w:rPr>
              <w:t>1.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EEEEEE"/>
            <w:noWrap/>
            <w:vAlign w:val="center"/>
            <w:hideMark/>
          </w:tcPr>
          <w:p w14:paraId="44C7A7C6" w14:textId="77777777" w:rsidR="004C387E" w:rsidRPr="004C387E" w:rsidRDefault="004C387E" w:rsidP="004C387E">
            <w:pPr>
              <w:spacing w:after="0" w:line="36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0"/>
                <w:szCs w:val="20"/>
                <w14:ligatures w14:val="none"/>
              </w:rPr>
            </w:pPr>
            <w:r w:rsidRPr="004C387E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0"/>
                <w:szCs w:val="20"/>
                <w14:ligatures w14:val="none"/>
              </w:rPr>
              <w:t>Januari</w:t>
            </w:r>
          </w:p>
        </w:tc>
        <w:tc>
          <w:tcPr>
            <w:tcW w:w="150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A7C42C1" w14:textId="77777777" w:rsidR="004C387E" w:rsidRPr="004C387E" w:rsidRDefault="004C387E" w:rsidP="004C38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0"/>
                <w:szCs w:val="20"/>
                <w14:ligatures w14:val="none"/>
              </w:rPr>
            </w:pPr>
            <w:r w:rsidRPr="004C387E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0"/>
                <w:szCs w:val="20"/>
                <w14:ligatures w14:val="none"/>
              </w:rPr>
              <w:t xml:space="preserve">    68 430 </w:t>
            </w:r>
          </w:p>
        </w:tc>
        <w:tc>
          <w:tcPr>
            <w:tcW w:w="145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C19A833" w14:textId="77777777" w:rsidR="004C387E" w:rsidRPr="004C387E" w:rsidRDefault="004C387E" w:rsidP="004C38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0"/>
                <w:szCs w:val="20"/>
                <w14:ligatures w14:val="none"/>
              </w:rPr>
            </w:pPr>
            <w:r w:rsidRPr="004C387E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0"/>
                <w:szCs w:val="20"/>
                <w14:ligatures w14:val="none"/>
              </w:rPr>
              <w:t xml:space="preserve">    3 650 </w:t>
            </w:r>
          </w:p>
        </w:tc>
        <w:tc>
          <w:tcPr>
            <w:tcW w:w="1075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F568E50" w14:textId="77777777" w:rsidR="004C387E" w:rsidRPr="004C387E" w:rsidRDefault="004C387E" w:rsidP="004C38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0"/>
                <w:szCs w:val="20"/>
                <w14:ligatures w14:val="none"/>
              </w:rPr>
            </w:pPr>
            <w:r w:rsidRPr="004C387E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0"/>
                <w:szCs w:val="20"/>
                <w14:ligatures w14:val="none"/>
              </w:rPr>
              <w:t xml:space="preserve">    1 880 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69E481E" w14:textId="77777777" w:rsidR="004C387E" w:rsidRPr="004C387E" w:rsidRDefault="004C387E" w:rsidP="004C38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0"/>
                <w:szCs w:val="20"/>
                <w14:ligatures w14:val="none"/>
              </w:rPr>
            </w:pPr>
            <w:r w:rsidRPr="004C387E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0"/>
                <w:szCs w:val="20"/>
                <w14:ligatures w14:val="none"/>
              </w:rPr>
              <w:t xml:space="preserve">     562 </w:t>
            </w:r>
          </w:p>
        </w:tc>
      </w:tr>
      <w:tr w:rsidR="004C387E" w:rsidRPr="004C387E" w14:paraId="581F72A0" w14:textId="77777777" w:rsidTr="00F318BE">
        <w:trPr>
          <w:trHeight w:val="213"/>
        </w:trPr>
        <w:tc>
          <w:tcPr>
            <w:tcW w:w="47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EEEEEE"/>
            <w:noWrap/>
            <w:vAlign w:val="center"/>
            <w:hideMark/>
          </w:tcPr>
          <w:p w14:paraId="40EA80EE" w14:textId="77777777" w:rsidR="004C387E" w:rsidRPr="004C387E" w:rsidRDefault="004C387E" w:rsidP="004C38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0"/>
                <w:szCs w:val="20"/>
                <w14:ligatures w14:val="none"/>
              </w:rPr>
            </w:pPr>
            <w:r w:rsidRPr="004C387E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0"/>
                <w:szCs w:val="20"/>
                <w14:ligatures w14:val="none"/>
              </w:rPr>
              <w:t>2.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EEEEEE"/>
            <w:noWrap/>
            <w:vAlign w:val="center"/>
            <w:hideMark/>
          </w:tcPr>
          <w:p w14:paraId="7F61008D" w14:textId="77777777" w:rsidR="004C387E" w:rsidRPr="004C387E" w:rsidRDefault="004C387E" w:rsidP="004C387E">
            <w:pPr>
              <w:spacing w:after="0" w:line="36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C387E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0"/>
                <w:szCs w:val="20"/>
                <w14:ligatures w14:val="none"/>
              </w:rPr>
              <w:t>Februari</w:t>
            </w:r>
            <w:proofErr w:type="spellEnd"/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75F2193" w14:textId="77777777" w:rsidR="004C387E" w:rsidRPr="004C387E" w:rsidRDefault="004C387E" w:rsidP="004C38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0"/>
                <w:szCs w:val="20"/>
                <w14:ligatures w14:val="none"/>
              </w:rPr>
            </w:pPr>
            <w:r w:rsidRPr="004C387E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0"/>
                <w:szCs w:val="20"/>
                <w14:ligatures w14:val="none"/>
              </w:rPr>
              <w:t xml:space="preserve">    45 748 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797E416" w14:textId="77777777" w:rsidR="004C387E" w:rsidRPr="004C387E" w:rsidRDefault="004C387E" w:rsidP="004C38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0"/>
                <w:szCs w:val="20"/>
                <w14:ligatures w14:val="none"/>
              </w:rPr>
            </w:pPr>
            <w:r w:rsidRPr="004C387E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0"/>
                <w:szCs w:val="20"/>
                <w14:ligatures w14:val="none"/>
              </w:rPr>
              <w:t xml:space="preserve">    2 420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915F81D" w14:textId="77777777" w:rsidR="004C387E" w:rsidRPr="004C387E" w:rsidRDefault="004C387E" w:rsidP="004C38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0"/>
                <w:szCs w:val="20"/>
                <w14:ligatures w14:val="none"/>
              </w:rPr>
            </w:pPr>
            <w:r w:rsidRPr="004C387E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0"/>
                <w:szCs w:val="20"/>
                <w14:ligatures w14:val="none"/>
              </w:rPr>
              <w:t xml:space="preserve">    1 340 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ADC1507" w14:textId="77777777" w:rsidR="004C387E" w:rsidRPr="004C387E" w:rsidRDefault="004C387E" w:rsidP="004C38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0"/>
                <w:szCs w:val="20"/>
                <w14:ligatures w14:val="none"/>
              </w:rPr>
            </w:pPr>
            <w:r w:rsidRPr="004C387E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0"/>
                <w:szCs w:val="20"/>
                <w14:ligatures w14:val="none"/>
              </w:rPr>
              <w:t xml:space="preserve">     593 </w:t>
            </w:r>
          </w:p>
        </w:tc>
      </w:tr>
      <w:tr w:rsidR="004C387E" w:rsidRPr="004C387E" w14:paraId="7A576ABE" w14:textId="77777777" w:rsidTr="00F318BE">
        <w:trPr>
          <w:trHeight w:val="213"/>
        </w:trPr>
        <w:tc>
          <w:tcPr>
            <w:tcW w:w="47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EEEEEE"/>
            <w:noWrap/>
            <w:vAlign w:val="center"/>
            <w:hideMark/>
          </w:tcPr>
          <w:p w14:paraId="497D5019" w14:textId="77777777" w:rsidR="004C387E" w:rsidRPr="004C387E" w:rsidRDefault="004C387E" w:rsidP="004C38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0"/>
                <w:szCs w:val="20"/>
                <w14:ligatures w14:val="none"/>
              </w:rPr>
            </w:pPr>
            <w:r w:rsidRPr="004C387E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0"/>
                <w:szCs w:val="20"/>
                <w14:ligatures w14:val="none"/>
              </w:rPr>
              <w:t>3.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EEEEEE"/>
            <w:noWrap/>
            <w:vAlign w:val="center"/>
            <w:hideMark/>
          </w:tcPr>
          <w:p w14:paraId="67769F1A" w14:textId="77777777" w:rsidR="004C387E" w:rsidRPr="004C387E" w:rsidRDefault="004C387E" w:rsidP="004C387E">
            <w:pPr>
              <w:spacing w:after="0" w:line="36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0"/>
                <w:szCs w:val="20"/>
                <w14:ligatures w14:val="none"/>
              </w:rPr>
            </w:pPr>
            <w:r w:rsidRPr="004C387E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0"/>
                <w:szCs w:val="20"/>
                <w14:ligatures w14:val="none"/>
              </w:rPr>
              <w:t>Maret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CC2A859" w14:textId="77777777" w:rsidR="004C387E" w:rsidRPr="004C387E" w:rsidRDefault="004C387E" w:rsidP="004C38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0"/>
                <w:szCs w:val="20"/>
                <w14:ligatures w14:val="none"/>
              </w:rPr>
            </w:pPr>
            <w:r w:rsidRPr="004C387E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0"/>
                <w:szCs w:val="20"/>
                <w14:ligatures w14:val="none"/>
              </w:rPr>
              <w:t xml:space="preserve">    43 420 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2C13A7E" w14:textId="77777777" w:rsidR="004C387E" w:rsidRPr="004C387E" w:rsidRDefault="004C387E" w:rsidP="004C38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0"/>
                <w:szCs w:val="20"/>
                <w14:ligatures w14:val="none"/>
              </w:rPr>
            </w:pPr>
            <w:r w:rsidRPr="004C387E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0"/>
                <w:szCs w:val="20"/>
                <w14:ligatures w14:val="none"/>
              </w:rPr>
              <w:t xml:space="preserve">    4 040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9EDDDA6" w14:textId="77777777" w:rsidR="004C387E" w:rsidRPr="004C387E" w:rsidRDefault="004C387E" w:rsidP="004C38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0"/>
                <w:szCs w:val="20"/>
                <w14:ligatures w14:val="none"/>
              </w:rPr>
            </w:pPr>
            <w:r w:rsidRPr="004C387E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0"/>
                <w:szCs w:val="20"/>
                <w14:ligatures w14:val="none"/>
              </w:rPr>
              <w:t xml:space="preserve">    1 920 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55CF609" w14:textId="77777777" w:rsidR="004C387E" w:rsidRPr="004C387E" w:rsidRDefault="004C387E" w:rsidP="004C38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0"/>
                <w:szCs w:val="20"/>
                <w14:ligatures w14:val="none"/>
              </w:rPr>
            </w:pPr>
            <w:r w:rsidRPr="004C387E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0"/>
                <w:szCs w:val="20"/>
                <w14:ligatures w14:val="none"/>
              </w:rPr>
              <w:t xml:space="preserve">    1 657 </w:t>
            </w:r>
          </w:p>
        </w:tc>
      </w:tr>
      <w:tr w:rsidR="004C387E" w:rsidRPr="004C387E" w14:paraId="529FCFC7" w14:textId="77777777" w:rsidTr="00F318BE">
        <w:trPr>
          <w:trHeight w:val="213"/>
        </w:trPr>
        <w:tc>
          <w:tcPr>
            <w:tcW w:w="47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EEEEEE"/>
            <w:noWrap/>
            <w:vAlign w:val="center"/>
            <w:hideMark/>
          </w:tcPr>
          <w:p w14:paraId="06A6F310" w14:textId="77777777" w:rsidR="004C387E" w:rsidRPr="004C387E" w:rsidRDefault="004C387E" w:rsidP="004C38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0"/>
                <w:szCs w:val="20"/>
                <w14:ligatures w14:val="none"/>
              </w:rPr>
            </w:pPr>
            <w:r w:rsidRPr="004C387E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0"/>
                <w:szCs w:val="20"/>
                <w14:ligatures w14:val="none"/>
              </w:rPr>
              <w:t>4.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EEEEEE"/>
            <w:noWrap/>
            <w:vAlign w:val="center"/>
            <w:hideMark/>
          </w:tcPr>
          <w:p w14:paraId="4DC75FFD" w14:textId="77777777" w:rsidR="004C387E" w:rsidRPr="004C387E" w:rsidRDefault="004C387E" w:rsidP="004C387E">
            <w:pPr>
              <w:spacing w:after="0" w:line="36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0"/>
                <w:szCs w:val="20"/>
                <w14:ligatures w14:val="none"/>
              </w:rPr>
            </w:pPr>
            <w:r w:rsidRPr="004C387E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0"/>
                <w:szCs w:val="20"/>
                <w14:ligatures w14:val="none"/>
              </w:rPr>
              <w:t>April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4BA4912" w14:textId="77777777" w:rsidR="004C387E" w:rsidRPr="004C387E" w:rsidRDefault="004C387E" w:rsidP="004C38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0"/>
                <w:szCs w:val="20"/>
                <w14:ligatures w14:val="none"/>
              </w:rPr>
            </w:pPr>
            <w:r w:rsidRPr="004C387E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0"/>
                <w:szCs w:val="20"/>
                <w14:ligatures w14:val="none"/>
              </w:rPr>
              <w:t xml:space="preserve">    45 370 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992216A" w14:textId="77777777" w:rsidR="004C387E" w:rsidRPr="004C387E" w:rsidRDefault="004C387E" w:rsidP="004C38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0"/>
                <w:szCs w:val="20"/>
                <w14:ligatures w14:val="none"/>
              </w:rPr>
            </w:pPr>
            <w:r w:rsidRPr="004C387E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0"/>
                <w:szCs w:val="20"/>
                <w14:ligatures w14:val="none"/>
              </w:rPr>
              <w:t xml:space="preserve">    4 170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618AC4F" w14:textId="77777777" w:rsidR="004C387E" w:rsidRPr="004C387E" w:rsidRDefault="004C387E" w:rsidP="004C38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0"/>
                <w:szCs w:val="20"/>
                <w14:ligatures w14:val="none"/>
              </w:rPr>
            </w:pPr>
            <w:r w:rsidRPr="004C387E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0"/>
                <w:szCs w:val="20"/>
                <w14:ligatures w14:val="none"/>
              </w:rPr>
              <w:t xml:space="preserve">    2 397 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B973381" w14:textId="77777777" w:rsidR="004C387E" w:rsidRPr="004C387E" w:rsidRDefault="004C387E" w:rsidP="004C38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0"/>
                <w:szCs w:val="20"/>
                <w14:ligatures w14:val="none"/>
              </w:rPr>
            </w:pPr>
            <w:r w:rsidRPr="004C387E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0"/>
                <w:szCs w:val="20"/>
                <w14:ligatures w14:val="none"/>
              </w:rPr>
              <w:t xml:space="preserve">    1 891 </w:t>
            </w:r>
          </w:p>
        </w:tc>
      </w:tr>
      <w:tr w:rsidR="004C387E" w:rsidRPr="004C387E" w14:paraId="216BB26A" w14:textId="77777777" w:rsidTr="00F318BE">
        <w:trPr>
          <w:trHeight w:val="213"/>
        </w:trPr>
        <w:tc>
          <w:tcPr>
            <w:tcW w:w="47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EEEEEE"/>
            <w:noWrap/>
            <w:vAlign w:val="center"/>
            <w:hideMark/>
          </w:tcPr>
          <w:p w14:paraId="57F2DF0E" w14:textId="77777777" w:rsidR="004C387E" w:rsidRPr="004C387E" w:rsidRDefault="004C387E" w:rsidP="004C38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0"/>
                <w:szCs w:val="20"/>
                <w14:ligatures w14:val="none"/>
              </w:rPr>
            </w:pPr>
            <w:r w:rsidRPr="004C387E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0"/>
                <w:szCs w:val="20"/>
                <w14:ligatures w14:val="none"/>
              </w:rPr>
              <w:t>5.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EEEEEE"/>
            <w:noWrap/>
            <w:vAlign w:val="center"/>
            <w:hideMark/>
          </w:tcPr>
          <w:p w14:paraId="1B640D28" w14:textId="77777777" w:rsidR="004C387E" w:rsidRPr="004C387E" w:rsidRDefault="004C387E" w:rsidP="004C387E">
            <w:pPr>
              <w:spacing w:after="0" w:line="36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0"/>
                <w:szCs w:val="20"/>
                <w14:ligatures w14:val="none"/>
              </w:rPr>
            </w:pPr>
            <w:r w:rsidRPr="004C387E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0"/>
                <w:szCs w:val="20"/>
                <w14:ligatures w14:val="none"/>
              </w:rPr>
              <w:t xml:space="preserve">M e </w:t>
            </w:r>
            <w:proofErr w:type="spellStart"/>
            <w:r w:rsidRPr="004C387E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0"/>
                <w:szCs w:val="20"/>
                <w14:ligatures w14:val="none"/>
              </w:rPr>
              <w:t>i</w:t>
            </w:r>
            <w:proofErr w:type="spellEnd"/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8596EAD" w14:textId="77777777" w:rsidR="004C387E" w:rsidRPr="004C387E" w:rsidRDefault="004C387E" w:rsidP="004C38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0"/>
                <w:szCs w:val="20"/>
                <w14:ligatures w14:val="none"/>
              </w:rPr>
            </w:pPr>
            <w:r w:rsidRPr="004C387E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0"/>
                <w:szCs w:val="20"/>
                <w14:ligatures w14:val="none"/>
              </w:rPr>
              <w:t xml:space="preserve">    51 150 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9F7D710" w14:textId="77777777" w:rsidR="004C387E" w:rsidRPr="004C387E" w:rsidRDefault="004C387E" w:rsidP="004C38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0"/>
                <w:szCs w:val="20"/>
                <w14:ligatures w14:val="none"/>
              </w:rPr>
            </w:pPr>
            <w:r w:rsidRPr="004C387E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0"/>
                <w:szCs w:val="20"/>
                <w14:ligatures w14:val="none"/>
              </w:rPr>
              <w:t xml:space="preserve">    3 700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4025016" w14:textId="77777777" w:rsidR="004C387E" w:rsidRPr="004C387E" w:rsidRDefault="004C387E" w:rsidP="004C38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0"/>
                <w:szCs w:val="20"/>
                <w14:ligatures w14:val="none"/>
              </w:rPr>
            </w:pPr>
            <w:r w:rsidRPr="004C387E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0"/>
                <w:szCs w:val="20"/>
                <w14:ligatures w14:val="none"/>
              </w:rPr>
              <w:t xml:space="preserve">    2 387 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7C73C94" w14:textId="77777777" w:rsidR="004C387E" w:rsidRPr="004C387E" w:rsidRDefault="004C387E" w:rsidP="004C38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0"/>
                <w:szCs w:val="20"/>
                <w14:ligatures w14:val="none"/>
              </w:rPr>
            </w:pPr>
            <w:r w:rsidRPr="004C387E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0"/>
                <w:szCs w:val="20"/>
                <w14:ligatures w14:val="none"/>
              </w:rPr>
              <w:t xml:space="preserve">    1 852 </w:t>
            </w:r>
          </w:p>
        </w:tc>
      </w:tr>
      <w:tr w:rsidR="004C387E" w:rsidRPr="004C387E" w14:paraId="1A752130" w14:textId="77777777" w:rsidTr="00F318BE">
        <w:trPr>
          <w:trHeight w:val="213"/>
        </w:trPr>
        <w:tc>
          <w:tcPr>
            <w:tcW w:w="47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EEEEEE"/>
            <w:noWrap/>
            <w:vAlign w:val="center"/>
            <w:hideMark/>
          </w:tcPr>
          <w:p w14:paraId="3BA84C46" w14:textId="77777777" w:rsidR="004C387E" w:rsidRPr="004C387E" w:rsidRDefault="004C387E" w:rsidP="004C38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0"/>
                <w:szCs w:val="20"/>
                <w14:ligatures w14:val="none"/>
              </w:rPr>
            </w:pPr>
            <w:r w:rsidRPr="004C387E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0"/>
                <w:szCs w:val="20"/>
                <w14:ligatures w14:val="none"/>
              </w:rPr>
              <w:t>6.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EEEEEE"/>
            <w:noWrap/>
            <w:vAlign w:val="center"/>
            <w:hideMark/>
          </w:tcPr>
          <w:p w14:paraId="4282E302" w14:textId="77777777" w:rsidR="004C387E" w:rsidRPr="004C387E" w:rsidRDefault="004C387E" w:rsidP="004C387E">
            <w:pPr>
              <w:spacing w:after="0" w:line="36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0"/>
                <w:szCs w:val="20"/>
                <w14:ligatures w14:val="none"/>
              </w:rPr>
            </w:pPr>
            <w:r w:rsidRPr="004C387E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0"/>
                <w:szCs w:val="20"/>
                <w14:ligatures w14:val="none"/>
              </w:rPr>
              <w:t xml:space="preserve">J u n </w:t>
            </w:r>
            <w:proofErr w:type="spellStart"/>
            <w:r w:rsidRPr="004C387E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0"/>
                <w:szCs w:val="20"/>
                <w14:ligatures w14:val="none"/>
              </w:rPr>
              <w:t>i</w:t>
            </w:r>
            <w:proofErr w:type="spellEnd"/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24BABCE" w14:textId="77777777" w:rsidR="004C387E" w:rsidRPr="004C387E" w:rsidRDefault="004C387E" w:rsidP="004C38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0"/>
                <w:szCs w:val="20"/>
                <w14:ligatures w14:val="none"/>
              </w:rPr>
            </w:pPr>
            <w:r w:rsidRPr="004C387E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0"/>
                <w:szCs w:val="20"/>
                <w14:ligatures w14:val="none"/>
              </w:rPr>
              <w:t xml:space="preserve">    40 603 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C0ABCC7" w14:textId="77777777" w:rsidR="004C387E" w:rsidRPr="004C387E" w:rsidRDefault="004C387E" w:rsidP="004C38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0"/>
                <w:szCs w:val="20"/>
                <w14:ligatures w14:val="none"/>
              </w:rPr>
            </w:pPr>
            <w:r w:rsidRPr="004C387E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0"/>
                <w:szCs w:val="20"/>
                <w14:ligatures w14:val="none"/>
              </w:rPr>
              <w:t xml:space="preserve">    3 900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2F8E7F2" w14:textId="77777777" w:rsidR="004C387E" w:rsidRPr="004C387E" w:rsidRDefault="004C387E" w:rsidP="004C38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0"/>
                <w:szCs w:val="20"/>
                <w14:ligatures w14:val="none"/>
              </w:rPr>
            </w:pPr>
            <w:r w:rsidRPr="004C387E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0"/>
                <w:szCs w:val="20"/>
                <w14:ligatures w14:val="none"/>
              </w:rPr>
              <w:t xml:space="preserve">    2 395 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1E71DF6" w14:textId="77777777" w:rsidR="004C387E" w:rsidRPr="004C387E" w:rsidRDefault="004C387E" w:rsidP="004C38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0"/>
                <w:szCs w:val="20"/>
                <w14:ligatures w14:val="none"/>
              </w:rPr>
            </w:pPr>
            <w:r w:rsidRPr="004C387E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0"/>
                <w:szCs w:val="20"/>
                <w14:ligatures w14:val="none"/>
              </w:rPr>
              <w:t xml:space="preserve">     72 </w:t>
            </w:r>
          </w:p>
        </w:tc>
      </w:tr>
      <w:tr w:rsidR="004C387E" w:rsidRPr="004C387E" w14:paraId="3B276304" w14:textId="77777777" w:rsidTr="00F318BE">
        <w:trPr>
          <w:trHeight w:val="213"/>
        </w:trPr>
        <w:tc>
          <w:tcPr>
            <w:tcW w:w="47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EEEEEE"/>
            <w:noWrap/>
            <w:vAlign w:val="center"/>
            <w:hideMark/>
          </w:tcPr>
          <w:p w14:paraId="1A86F879" w14:textId="77777777" w:rsidR="004C387E" w:rsidRPr="004C387E" w:rsidRDefault="004C387E" w:rsidP="004C38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0"/>
                <w:szCs w:val="20"/>
                <w14:ligatures w14:val="none"/>
              </w:rPr>
            </w:pPr>
            <w:r w:rsidRPr="004C387E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0"/>
                <w:szCs w:val="20"/>
                <w14:ligatures w14:val="none"/>
              </w:rPr>
              <w:t>7.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EEEEEE"/>
            <w:noWrap/>
            <w:vAlign w:val="center"/>
            <w:hideMark/>
          </w:tcPr>
          <w:p w14:paraId="46F6EFC1" w14:textId="77777777" w:rsidR="004C387E" w:rsidRPr="004C387E" w:rsidRDefault="004C387E" w:rsidP="004C387E">
            <w:pPr>
              <w:spacing w:after="0" w:line="36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0"/>
                <w:szCs w:val="20"/>
                <w14:ligatures w14:val="none"/>
              </w:rPr>
            </w:pPr>
            <w:r w:rsidRPr="004C387E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0"/>
                <w:szCs w:val="20"/>
                <w14:ligatures w14:val="none"/>
              </w:rPr>
              <w:t xml:space="preserve">J u l </w:t>
            </w:r>
            <w:proofErr w:type="spellStart"/>
            <w:r w:rsidRPr="004C387E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0"/>
                <w:szCs w:val="20"/>
                <w14:ligatures w14:val="none"/>
              </w:rPr>
              <w:t>i</w:t>
            </w:r>
            <w:proofErr w:type="spellEnd"/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A58A8FE" w14:textId="77777777" w:rsidR="004C387E" w:rsidRPr="004C387E" w:rsidRDefault="004C387E" w:rsidP="004C38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0"/>
                <w:szCs w:val="20"/>
                <w14:ligatures w14:val="none"/>
              </w:rPr>
            </w:pPr>
            <w:r w:rsidRPr="004C387E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0"/>
                <w:szCs w:val="20"/>
                <w14:ligatures w14:val="none"/>
              </w:rPr>
              <w:t xml:space="preserve">    70 188 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657BEA4" w14:textId="77777777" w:rsidR="004C387E" w:rsidRPr="004C387E" w:rsidRDefault="004C387E" w:rsidP="004C38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0"/>
                <w:szCs w:val="20"/>
                <w14:ligatures w14:val="none"/>
              </w:rPr>
            </w:pPr>
            <w:r w:rsidRPr="004C387E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0"/>
                <w:szCs w:val="20"/>
                <w14:ligatures w14:val="none"/>
              </w:rPr>
              <w:t xml:space="preserve">    5 500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F394D0D" w14:textId="77777777" w:rsidR="004C387E" w:rsidRPr="004C387E" w:rsidRDefault="004C387E" w:rsidP="004C38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0"/>
                <w:szCs w:val="20"/>
                <w14:ligatures w14:val="none"/>
              </w:rPr>
            </w:pPr>
            <w:r w:rsidRPr="004C387E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0"/>
                <w:szCs w:val="20"/>
                <w14:ligatures w14:val="none"/>
              </w:rPr>
              <w:t xml:space="preserve">    2 430 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44DE3C3" w14:textId="77777777" w:rsidR="004C387E" w:rsidRPr="004C387E" w:rsidRDefault="004C387E" w:rsidP="004C38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0"/>
                <w:szCs w:val="20"/>
                <w14:ligatures w14:val="none"/>
              </w:rPr>
            </w:pPr>
            <w:r w:rsidRPr="004C387E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0"/>
                <w:szCs w:val="20"/>
                <w14:ligatures w14:val="none"/>
              </w:rPr>
              <w:t xml:space="preserve">    1 119 </w:t>
            </w:r>
          </w:p>
        </w:tc>
      </w:tr>
      <w:tr w:rsidR="004C387E" w:rsidRPr="004C387E" w14:paraId="57B375E0" w14:textId="77777777" w:rsidTr="00F318BE">
        <w:trPr>
          <w:trHeight w:val="213"/>
        </w:trPr>
        <w:tc>
          <w:tcPr>
            <w:tcW w:w="47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EEEEEE"/>
            <w:noWrap/>
            <w:vAlign w:val="center"/>
            <w:hideMark/>
          </w:tcPr>
          <w:p w14:paraId="710E6C9D" w14:textId="77777777" w:rsidR="004C387E" w:rsidRPr="004C387E" w:rsidRDefault="004C387E" w:rsidP="004C38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0"/>
                <w:szCs w:val="20"/>
                <w14:ligatures w14:val="none"/>
              </w:rPr>
            </w:pPr>
            <w:r w:rsidRPr="004C387E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0"/>
                <w:szCs w:val="20"/>
                <w14:ligatures w14:val="none"/>
              </w:rPr>
              <w:t>8.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EEEEEE"/>
            <w:noWrap/>
            <w:vAlign w:val="center"/>
            <w:hideMark/>
          </w:tcPr>
          <w:p w14:paraId="5169ACE8" w14:textId="77777777" w:rsidR="004C387E" w:rsidRPr="004C387E" w:rsidRDefault="004C387E" w:rsidP="004C387E">
            <w:pPr>
              <w:spacing w:after="0" w:line="36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0"/>
                <w:szCs w:val="20"/>
                <w14:ligatures w14:val="none"/>
              </w:rPr>
            </w:pPr>
            <w:r w:rsidRPr="004C387E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0"/>
                <w:szCs w:val="20"/>
                <w14:ligatures w14:val="none"/>
              </w:rPr>
              <w:t>Agustus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E1B3372" w14:textId="77777777" w:rsidR="004C387E" w:rsidRPr="004C387E" w:rsidRDefault="004C387E" w:rsidP="004C38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0"/>
                <w:szCs w:val="20"/>
                <w14:ligatures w14:val="none"/>
              </w:rPr>
            </w:pPr>
            <w:r w:rsidRPr="004C387E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0"/>
                <w:szCs w:val="20"/>
                <w14:ligatures w14:val="none"/>
              </w:rPr>
              <w:t xml:space="preserve">    34 145 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4917D38" w14:textId="77777777" w:rsidR="004C387E" w:rsidRPr="004C387E" w:rsidRDefault="004C387E" w:rsidP="004C38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0"/>
                <w:szCs w:val="20"/>
                <w14:ligatures w14:val="none"/>
              </w:rPr>
            </w:pPr>
            <w:r w:rsidRPr="004C387E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0"/>
                <w:szCs w:val="20"/>
                <w14:ligatures w14:val="none"/>
              </w:rPr>
              <w:t xml:space="preserve">    4 510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C7DC141" w14:textId="77777777" w:rsidR="004C387E" w:rsidRPr="004C387E" w:rsidRDefault="004C387E" w:rsidP="004C38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0"/>
                <w:szCs w:val="20"/>
                <w14:ligatures w14:val="none"/>
              </w:rPr>
            </w:pPr>
            <w:r w:rsidRPr="004C387E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0"/>
                <w:szCs w:val="20"/>
                <w14:ligatures w14:val="none"/>
              </w:rPr>
              <w:t xml:space="preserve">    2 200 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F6BDABE" w14:textId="77777777" w:rsidR="004C387E" w:rsidRPr="004C387E" w:rsidRDefault="004C387E" w:rsidP="004C38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0"/>
                <w:szCs w:val="20"/>
                <w14:ligatures w14:val="none"/>
              </w:rPr>
            </w:pPr>
            <w:r w:rsidRPr="004C387E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0"/>
                <w:szCs w:val="20"/>
                <w14:ligatures w14:val="none"/>
              </w:rPr>
              <w:t xml:space="preserve">    1 035 </w:t>
            </w:r>
          </w:p>
        </w:tc>
      </w:tr>
      <w:tr w:rsidR="004C387E" w:rsidRPr="004C387E" w14:paraId="20EB2DEB" w14:textId="77777777" w:rsidTr="00F318BE">
        <w:trPr>
          <w:trHeight w:val="213"/>
        </w:trPr>
        <w:tc>
          <w:tcPr>
            <w:tcW w:w="47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EEEEEE"/>
            <w:noWrap/>
            <w:vAlign w:val="center"/>
            <w:hideMark/>
          </w:tcPr>
          <w:p w14:paraId="1ABDFDD3" w14:textId="77777777" w:rsidR="004C387E" w:rsidRPr="004C387E" w:rsidRDefault="004C387E" w:rsidP="004C38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0"/>
                <w:szCs w:val="20"/>
                <w14:ligatures w14:val="none"/>
              </w:rPr>
            </w:pPr>
            <w:r w:rsidRPr="004C387E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0"/>
                <w:szCs w:val="20"/>
                <w14:ligatures w14:val="none"/>
              </w:rPr>
              <w:t>9.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EEEEEE"/>
            <w:noWrap/>
            <w:vAlign w:val="center"/>
            <w:hideMark/>
          </w:tcPr>
          <w:p w14:paraId="05BF4D44" w14:textId="77777777" w:rsidR="004C387E" w:rsidRPr="004C387E" w:rsidRDefault="004C387E" w:rsidP="004C387E">
            <w:pPr>
              <w:spacing w:after="0" w:line="36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0"/>
                <w:szCs w:val="20"/>
                <w14:ligatures w14:val="none"/>
              </w:rPr>
            </w:pPr>
            <w:r w:rsidRPr="004C387E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0"/>
                <w:szCs w:val="20"/>
                <w14:ligatures w14:val="none"/>
              </w:rPr>
              <w:t>September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703D35E" w14:textId="77777777" w:rsidR="004C387E" w:rsidRPr="004C387E" w:rsidRDefault="004C387E" w:rsidP="004C38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0"/>
                <w:szCs w:val="20"/>
                <w14:ligatures w14:val="none"/>
              </w:rPr>
            </w:pPr>
            <w:r w:rsidRPr="004C387E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0"/>
                <w:szCs w:val="20"/>
                <w14:ligatures w14:val="none"/>
              </w:rPr>
              <w:t xml:space="preserve">    31 145 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8D07054" w14:textId="77777777" w:rsidR="004C387E" w:rsidRPr="004C387E" w:rsidRDefault="004C387E" w:rsidP="004C38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0"/>
                <w:szCs w:val="20"/>
                <w14:ligatures w14:val="none"/>
              </w:rPr>
            </w:pPr>
            <w:r w:rsidRPr="004C387E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0"/>
                <w:szCs w:val="20"/>
                <w14:ligatures w14:val="none"/>
              </w:rPr>
              <w:t xml:space="preserve">    3 750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F71FC51" w14:textId="77777777" w:rsidR="004C387E" w:rsidRPr="004C387E" w:rsidRDefault="004C387E" w:rsidP="004C38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0"/>
                <w:szCs w:val="20"/>
                <w14:ligatures w14:val="none"/>
              </w:rPr>
            </w:pPr>
            <w:r w:rsidRPr="004C387E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0"/>
                <w:szCs w:val="20"/>
                <w14:ligatures w14:val="none"/>
              </w:rPr>
              <w:t xml:space="preserve">    1 855 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2E972F0" w14:textId="77777777" w:rsidR="004C387E" w:rsidRPr="004C387E" w:rsidRDefault="004C387E" w:rsidP="004C38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0"/>
                <w:szCs w:val="20"/>
                <w14:ligatures w14:val="none"/>
              </w:rPr>
            </w:pPr>
            <w:r w:rsidRPr="004C387E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0"/>
                <w:szCs w:val="20"/>
                <w14:ligatures w14:val="none"/>
              </w:rPr>
              <w:t xml:space="preserve">    1 672 </w:t>
            </w:r>
          </w:p>
        </w:tc>
      </w:tr>
      <w:tr w:rsidR="004C387E" w:rsidRPr="004C387E" w14:paraId="610A7AF4" w14:textId="77777777" w:rsidTr="00F318BE">
        <w:trPr>
          <w:trHeight w:val="213"/>
        </w:trPr>
        <w:tc>
          <w:tcPr>
            <w:tcW w:w="47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EEEEEE"/>
            <w:noWrap/>
            <w:vAlign w:val="center"/>
            <w:hideMark/>
          </w:tcPr>
          <w:p w14:paraId="794D43D8" w14:textId="77777777" w:rsidR="004C387E" w:rsidRPr="004C387E" w:rsidRDefault="004C387E" w:rsidP="004C38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0"/>
                <w:szCs w:val="20"/>
                <w14:ligatures w14:val="none"/>
              </w:rPr>
            </w:pPr>
            <w:r w:rsidRPr="004C387E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0"/>
                <w:szCs w:val="20"/>
                <w14:ligatures w14:val="none"/>
              </w:rPr>
              <w:t>10.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EEEEEE"/>
            <w:noWrap/>
            <w:vAlign w:val="center"/>
            <w:hideMark/>
          </w:tcPr>
          <w:p w14:paraId="2430AD82" w14:textId="77777777" w:rsidR="004C387E" w:rsidRPr="004C387E" w:rsidRDefault="004C387E" w:rsidP="004C387E">
            <w:pPr>
              <w:spacing w:after="0" w:line="36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0"/>
                <w:szCs w:val="20"/>
                <w14:ligatures w14:val="none"/>
              </w:rPr>
            </w:pPr>
            <w:r w:rsidRPr="004C387E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0"/>
                <w:szCs w:val="20"/>
                <w14:ligatures w14:val="none"/>
              </w:rPr>
              <w:t>Oktober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A7D0766" w14:textId="77777777" w:rsidR="004C387E" w:rsidRPr="004C387E" w:rsidRDefault="004C387E" w:rsidP="004C38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0"/>
                <w:szCs w:val="20"/>
                <w14:ligatures w14:val="none"/>
              </w:rPr>
            </w:pPr>
            <w:r w:rsidRPr="004C387E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0"/>
                <w:szCs w:val="20"/>
                <w14:ligatures w14:val="none"/>
              </w:rPr>
              <w:t xml:space="preserve">    30 125 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991D695" w14:textId="77777777" w:rsidR="004C387E" w:rsidRPr="004C387E" w:rsidRDefault="004C387E" w:rsidP="004C38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0"/>
                <w:szCs w:val="20"/>
                <w14:ligatures w14:val="none"/>
              </w:rPr>
            </w:pPr>
            <w:r w:rsidRPr="004C387E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0"/>
                <w:szCs w:val="20"/>
                <w14:ligatures w14:val="none"/>
              </w:rPr>
              <w:t xml:space="preserve">    3 310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AE1D5CA" w14:textId="77777777" w:rsidR="004C387E" w:rsidRPr="004C387E" w:rsidRDefault="004C387E" w:rsidP="004C38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0"/>
                <w:szCs w:val="20"/>
                <w14:ligatures w14:val="none"/>
              </w:rPr>
            </w:pPr>
            <w:r w:rsidRPr="004C387E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0"/>
                <w:szCs w:val="20"/>
                <w14:ligatures w14:val="none"/>
              </w:rPr>
              <w:t xml:space="preserve">    1 710 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4D3810C" w14:textId="77777777" w:rsidR="004C387E" w:rsidRPr="004C387E" w:rsidRDefault="004C387E" w:rsidP="004C38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0"/>
                <w:szCs w:val="20"/>
                <w14:ligatures w14:val="none"/>
              </w:rPr>
            </w:pPr>
            <w:r w:rsidRPr="004C387E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0"/>
                <w:szCs w:val="20"/>
                <w14:ligatures w14:val="none"/>
              </w:rPr>
              <w:t xml:space="preserve">    2 205 </w:t>
            </w:r>
          </w:p>
        </w:tc>
      </w:tr>
      <w:tr w:rsidR="004C387E" w:rsidRPr="004C387E" w14:paraId="120D6020" w14:textId="77777777" w:rsidTr="00F318BE">
        <w:trPr>
          <w:trHeight w:val="213"/>
        </w:trPr>
        <w:tc>
          <w:tcPr>
            <w:tcW w:w="47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EEEEEE"/>
            <w:noWrap/>
            <w:vAlign w:val="center"/>
            <w:hideMark/>
          </w:tcPr>
          <w:p w14:paraId="6A1BDB6C" w14:textId="77777777" w:rsidR="004C387E" w:rsidRPr="004C387E" w:rsidRDefault="004C387E" w:rsidP="004C38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0"/>
                <w:szCs w:val="20"/>
                <w14:ligatures w14:val="none"/>
              </w:rPr>
            </w:pPr>
            <w:r w:rsidRPr="004C387E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0"/>
                <w:szCs w:val="20"/>
                <w14:ligatures w14:val="none"/>
              </w:rPr>
              <w:t>11.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EEEEEE"/>
            <w:noWrap/>
            <w:vAlign w:val="center"/>
            <w:hideMark/>
          </w:tcPr>
          <w:p w14:paraId="49BDB6F2" w14:textId="77777777" w:rsidR="004C387E" w:rsidRPr="004C387E" w:rsidRDefault="004C387E" w:rsidP="004C387E">
            <w:pPr>
              <w:spacing w:after="0" w:line="36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0"/>
                <w:szCs w:val="20"/>
                <w14:ligatures w14:val="none"/>
              </w:rPr>
            </w:pPr>
            <w:r w:rsidRPr="004C387E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0"/>
                <w:szCs w:val="20"/>
                <w14:ligatures w14:val="none"/>
              </w:rPr>
              <w:t>November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E202D4C" w14:textId="77777777" w:rsidR="004C387E" w:rsidRPr="004C387E" w:rsidRDefault="004C387E" w:rsidP="004C38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0"/>
                <w:szCs w:val="20"/>
                <w14:ligatures w14:val="none"/>
              </w:rPr>
            </w:pPr>
            <w:r w:rsidRPr="004C387E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0"/>
                <w:szCs w:val="20"/>
                <w14:ligatures w14:val="none"/>
              </w:rPr>
              <w:t xml:space="preserve">    23 100 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37665C0" w14:textId="77777777" w:rsidR="004C387E" w:rsidRPr="004C387E" w:rsidRDefault="004C387E" w:rsidP="004C38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0"/>
                <w:szCs w:val="20"/>
                <w14:ligatures w14:val="none"/>
              </w:rPr>
            </w:pPr>
            <w:r w:rsidRPr="004C387E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0"/>
                <w:szCs w:val="20"/>
                <w14:ligatures w14:val="none"/>
              </w:rPr>
              <w:t xml:space="preserve">    2 648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02A1F82" w14:textId="77777777" w:rsidR="004C387E" w:rsidRPr="004C387E" w:rsidRDefault="004C387E" w:rsidP="004C38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0"/>
                <w:szCs w:val="20"/>
                <w14:ligatures w14:val="none"/>
              </w:rPr>
            </w:pPr>
            <w:r w:rsidRPr="004C387E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0"/>
                <w:szCs w:val="20"/>
                <w14:ligatures w14:val="none"/>
              </w:rPr>
              <w:t xml:space="preserve">    1 368 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B07B73D" w14:textId="77777777" w:rsidR="004C387E" w:rsidRPr="004C387E" w:rsidRDefault="004C387E" w:rsidP="004C38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0"/>
                <w:szCs w:val="20"/>
                <w14:ligatures w14:val="none"/>
              </w:rPr>
            </w:pPr>
            <w:r w:rsidRPr="004C387E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0"/>
                <w:szCs w:val="20"/>
                <w14:ligatures w14:val="none"/>
              </w:rPr>
              <w:t xml:space="preserve">    3 571 </w:t>
            </w:r>
          </w:p>
        </w:tc>
      </w:tr>
      <w:tr w:rsidR="004C387E" w:rsidRPr="004C387E" w14:paraId="250DD7F0" w14:textId="77777777" w:rsidTr="00F318BE">
        <w:trPr>
          <w:trHeight w:val="213"/>
        </w:trPr>
        <w:tc>
          <w:tcPr>
            <w:tcW w:w="47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EEEEEE"/>
            <w:noWrap/>
            <w:vAlign w:val="center"/>
            <w:hideMark/>
          </w:tcPr>
          <w:p w14:paraId="262D719C" w14:textId="77777777" w:rsidR="004C387E" w:rsidRPr="004C387E" w:rsidRDefault="004C387E" w:rsidP="004C38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0"/>
                <w:szCs w:val="20"/>
                <w14:ligatures w14:val="none"/>
              </w:rPr>
            </w:pPr>
            <w:r w:rsidRPr="004C387E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0"/>
                <w:szCs w:val="20"/>
                <w14:ligatures w14:val="none"/>
              </w:rPr>
              <w:t>12.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EEEEEE"/>
            <w:noWrap/>
            <w:vAlign w:val="center"/>
            <w:hideMark/>
          </w:tcPr>
          <w:p w14:paraId="386C3A2D" w14:textId="77777777" w:rsidR="004C387E" w:rsidRPr="004C387E" w:rsidRDefault="004C387E" w:rsidP="004C387E">
            <w:pPr>
              <w:spacing w:after="0" w:line="36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C387E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0"/>
                <w:szCs w:val="20"/>
                <w14:ligatures w14:val="none"/>
              </w:rPr>
              <w:t>Desember</w:t>
            </w:r>
            <w:proofErr w:type="spellEnd"/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B009549" w14:textId="77777777" w:rsidR="004C387E" w:rsidRPr="004C387E" w:rsidRDefault="004C387E" w:rsidP="004C38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0"/>
                <w:szCs w:val="20"/>
                <w14:ligatures w14:val="none"/>
              </w:rPr>
            </w:pPr>
            <w:r w:rsidRPr="004C387E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0"/>
                <w:szCs w:val="20"/>
                <w14:ligatures w14:val="none"/>
              </w:rPr>
              <w:t xml:space="preserve">    24 100 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06BC931" w14:textId="77777777" w:rsidR="004C387E" w:rsidRPr="004C387E" w:rsidRDefault="004C387E" w:rsidP="004C38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0"/>
                <w:szCs w:val="20"/>
                <w14:ligatures w14:val="none"/>
              </w:rPr>
            </w:pPr>
            <w:r w:rsidRPr="004C387E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0"/>
                <w:szCs w:val="20"/>
                <w14:ligatures w14:val="none"/>
              </w:rPr>
              <w:t xml:space="preserve">    3 176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2123511" w14:textId="77777777" w:rsidR="004C387E" w:rsidRPr="004C387E" w:rsidRDefault="004C387E" w:rsidP="004C38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0"/>
                <w:szCs w:val="20"/>
                <w14:ligatures w14:val="none"/>
              </w:rPr>
            </w:pPr>
            <w:r w:rsidRPr="004C387E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0"/>
                <w:szCs w:val="20"/>
                <w14:ligatures w14:val="none"/>
              </w:rPr>
              <w:t xml:space="preserve">    1 710 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F8AA5F8" w14:textId="77777777" w:rsidR="004C387E" w:rsidRPr="004C387E" w:rsidRDefault="004C387E" w:rsidP="004C38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0"/>
                <w:szCs w:val="20"/>
                <w14:ligatures w14:val="none"/>
              </w:rPr>
            </w:pPr>
            <w:r w:rsidRPr="004C387E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0"/>
                <w:szCs w:val="20"/>
                <w14:ligatures w14:val="none"/>
              </w:rPr>
              <w:t xml:space="preserve">    4 133 </w:t>
            </w:r>
          </w:p>
        </w:tc>
      </w:tr>
      <w:tr w:rsidR="004C387E" w:rsidRPr="004C387E" w14:paraId="7BC4ECF8" w14:textId="77777777" w:rsidTr="00F318BE">
        <w:trPr>
          <w:trHeight w:val="213"/>
        </w:trPr>
        <w:tc>
          <w:tcPr>
            <w:tcW w:w="474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000000" w:fill="EEEEEE"/>
            <w:noWrap/>
            <w:vAlign w:val="center"/>
            <w:hideMark/>
          </w:tcPr>
          <w:p w14:paraId="1F21D88C" w14:textId="77777777" w:rsidR="004C387E" w:rsidRPr="004C387E" w:rsidRDefault="004C387E" w:rsidP="004C387E">
            <w:pPr>
              <w:spacing w:after="0" w:line="36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0"/>
                <w:szCs w:val="20"/>
                <w14:ligatures w14:val="none"/>
              </w:rPr>
            </w:pPr>
            <w:r w:rsidRPr="004C387E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EEEEEE"/>
            <w:noWrap/>
            <w:vAlign w:val="center"/>
            <w:hideMark/>
          </w:tcPr>
          <w:p w14:paraId="707D3BD6" w14:textId="77777777" w:rsidR="004C387E" w:rsidRPr="004C387E" w:rsidRDefault="004C387E" w:rsidP="004C38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0"/>
                <w:szCs w:val="20"/>
                <w14:ligatures w14:val="none"/>
              </w:rPr>
            </w:pPr>
            <w:r w:rsidRPr="004C387E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0"/>
                <w:szCs w:val="20"/>
                <w14:ligatures w14:val="none"/>
              </w:rPr>
              <w:t xml:space="preserve">Kota </w:t>
            </w:r>
            <w:proofErr w:type="spellStart"/>
            <w:r w:rsidRPr="004C387E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0"/>
                <w:szCs w:val="20"/>
                <w14:ligatures w14:val="none"/>
              </w:rPr>
              <w:t>Blitar</w:t>
            </w:r>
            <w:proofErr w:type="spellEnd"/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0F6D7DCD" w14:textId="77777777" w:rsidR="004C387E" w:rsidRPr="004C387E" w:rsidRDefault="004C387E" w:rsidP="004C38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0"/>
                <w:szCs w:val="20"/>
                <w14:ligatures w14:val="none"/>
              </w:rPr>
            </w:pPr>
            <w:r w:rsidRPr="004C387E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0"/>
                <w:szCs w:val="20"/>
                <w14:ligatures w14:val="none"/>
              </w:rPr>
              <w:t xml:space="preserve">    507 524 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767FDB17" w14:textId="77777777" w:rsidR="004C387E" w:rsidRPr="004C387E" w:rsidRDefault="004C387E" w:rsidP="004C38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0"/>
                <w:szCs w:val="20"/>
                <w14:ligatures w14:val="none"/>
              </w:rPr>
            </w:pPr>
            <w:r w:rsidRPr="004C387E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0"/>
                <w:szCs w:val="20"/>
                <w14:ligatures w14:val="none"/>
              </w:rPr>
              <w:t xml:space="preserve">    44 774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2204F559" w14:textId="77777777" w:rsidR="004C387E" w:rsidRPr="004C387E" w:rsidRDefault="004C387E" w:rsidP="004C38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0"/>
                <w:szCs w:val="20"/>
                <w14:ligatures w14:val="none"/>
              </w:rPr>
            </w:pPr>
            <w:r w:rsidRPr="004C387E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0"/>
                <w:szCs w:val="20"/>
                <w14:ligatures w14:val="none"/>
              </w:rPr>
              <w:t xml:space="preserve">    23 592 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334511B4" w14:textId="77777777" w:rsidR="004C387E" w:rsidRPr="004C387E" w:rsidRDefault="004C387E" w:rsidP="004C38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0"/>
                <w:szCs w:val="20"/>
                <w14:ligatures w14:val="none"/>
              </w:rPr>
            </w:pPr>
            <w:r w:rsidRPr="004C387E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20"/>
                <w:szCs w:val="20"/>
                <w14:ligatures w14:val="none"/>
              </w:rPr>
              <w:t xml:space="preserve">    20 362 </w:t>
            </w:r>
          </w:p>
        </w:tc>
      </w:tr>
      <w:tr w:rsidR="004C387E" w:rsidRPr="004C387E" w14:paraId="1301FC60" w14:textId="77777777" w:rsidTr="00F318BE">
        <w:trPr>
          <w:trHeight w:val="213"/>
        </w:trPr>
        <w:tc>
          <w:tcPr>
            <w:tcW w:w="793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C3EA57" w14:textId="77777777" w:rsidR="004C387E" w:rsidRPr="004C387E" w:rsidRDefault="004C387E" w:rsidP="004C387E">
            <w:pPr>
              <w:spacing w:after="0" w:line="360" w:lineRule="auto"/>
              <w:ind w:left="-108"/>
              <w:rPr>
                <w:rFonts w:ascii="Calibri" w:eastAsia="Times New Roman" w:hAnsi="Calibri" w:cs="Calibri"/>
                <w:noProof w:val="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C387E"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0"/>
                <w14:ligatures w14:val="none"/>
              </w:rPr>
              <w:t>Sumber</w:t>
            </w:r>
            <w:proofErr w:type="spellEnd"/>
            <w:r w:rsidRPr="004C387E"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0"/>
                <w14:ligatures w14:val="none"/>
              </w:rPr>
              <w:t xml:space="preserve"> : Dinas Pemuda, Olah Raga, </w:t>
            </w:r>
            <w:proofErr w:type="spellStart"/>
            <w:r w:rsidRPr="004C387E"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0"/>
                <w14:ligatures w14:val="none"/>
              </w:rPr>
              <w:t>Kebudayaan</w:t>
            </w:r>
            <w:proofErr w:type="spellEnd"/>
            <w:r w:rsidRPr="004C387E"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0"/>
                <w14:ligatures w14:val="none"/>
              </w:rPr>
              <w:t xml:space="preserve">, dan </w:t>
            </w:r>
            <w:proofErr w:type="spellStart"/>
            <w:r w:rsidRPr="004C387E"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0"/>
                <w14:ligatures w14:val="none"/>
              </w:rPr>
              <w:t>Pariwisata</w:t>
            </w:r>
            <w:proofErr w:type="spellEnd"/>
            <w:r w:rsidRPr="004C387E"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0"/>
                <w14:ligatures w14:val="none"/>
              </w:rPr>
              <w:t xml:space="preserve"> Kota </w:t>
            </w:r>
            <w:proofErr w:type="spellStart"/>
            <w:r w:rsidRPr="004C387E"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0"/>
                <w14:ligatures w14:val="none"/>
              </w:rPr>
              <w:t>Blitar</w:t>
            </w:r>
            <w:proofErr w:type="spellEnd"/>
            <w:r w:rsidRPr="004C387E">
              <w:rPr>
                <w:rFonts w:ascii="Times New Roman" w:eastAsia="Times New Roman" w:hAnsi="Times New Roman" w:cs="Times New Roman"/>
                <w:noProof w:val="0"/>
                <w:kern w:val="0"/>
                <w:sz w:val="24"/>
                <w:szCs w:val="20"/>
                <w14:ligatures w14:val="none"/>
              </w:rPr>
              <w:t xml:space="preserve"> 2018</w:t>
            </w:r>
            <w:r w:rsidRPr="004C387E">
              <w:rPr>
                <w:rFonts w:ascii="Calibri" w:eastAsia="Times New Roman" w:hAnsi="Calibri" w:cs="Calibri"/>
                <w:i/>
                <w:iCs/>
                <w:noProof w:val="0"/>
                <w:kern w:val="0"/>
                <w:sz w:val="24"/>
                <w:szCs w:val="20"/>
                <w14:ligatures w14:val="none"/>
              </w:rPr>
              <w:t xml:space="preserve"> </w:t>
            </w:r>
          </w:p>
        </w:tc>
      </w:tr>
    </w:tbl>
    <w:p w14:paraId="4E3BB083" w14:textId="77777777" w:rsidR="004C387E" w:rsidRPr="004C387E" w:rsidRDefault="004C387E" w:rsidP="004C387E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</w:pPr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Sektor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pertanian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merupakan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sektor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utama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di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daerah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Blitar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. Sektor lain yang juga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menjadi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penunjang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pertumbuhan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ekonomi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di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daerah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Blitar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adalah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sektor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pariwisata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. Pembangunan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pariwisata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merupakan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upaya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pemerintah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untuk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mempromosikan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daerah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di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lingkup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lokal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maupun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internasional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. Proses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pembangunan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pariwisata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pemerintah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Blitar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melibatkan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seluruh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</w:t>
      </w:r>
      <w:r w:rsidRPr="004C387E">
        <w:rPr>
          <w:rFonts w:ascii="Times New Roman" w:eastAsia="Times New Roman" w:hAnsi="Times New Roman" w:cs="Times New Roman"/>
          <w:i/>
          <w:noProof w:val="0"/>
          <w:kern w:val="0"/>
          <w:sz w:val="24"/>
          <w:szCs w:val="28"/>
          <w14:ligatures w14:val="none"/>
        </w:rPr>
        <w:t>stakeholder</w:t>
      </w:r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baik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pemerintah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swasta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,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akademisi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, dan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masyarakat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.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Pariwisata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dapat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memberikan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sumbangan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devisa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,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meningkatkan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keluasan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kesempatan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kerja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dan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dapat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meningkatkan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kesejahteraan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masyarakat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di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sekitar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daerah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tujuan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wisata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(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Sangadah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dan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Sukidin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, 2016). Data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diatas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menurut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Badan Pusat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Statistik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Kota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Blitar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tahun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2018 (</w:t>
      </w:r>
      <w:r w:rsidRPr="004C387E">
        <w:rPr>
          <w:rFonts w:ascii="Times New Roman" w:eastAsia="Times New Roman" w:hAnsi="Times New Roman" w:cs="Times New Roman"/>
          <w:noProof w:val="0"/>
          <w:kern w:val="0"/>
          <w14:ligatures w14:val="none"/>
        </w:rPr>
        <w:t xml:space="preserve">Dinas Pemuda, Olah Raga,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14:ligatures w14:val="none"/>
        </w:rPr>
        <w:t>Kebudayaan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14:ligatures w14:val="none"/>
        </w:rPr>
        <w:t xml:space="preserve">, dan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14:ligatures w14:val="none"/>
        </w:rPr>
        <w:t>Pariwisata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14:ligatures w14:val="none"/>
        </w:rPr>
        <w:t xml:space="preserve"> Kota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14:ligatures w14:val="none"/>
        </w:rPr>
        <w:t>Blitar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14:ligatures w14:val="none"/>
        </w:rPr>
        <w:t xml:space="preserve"> 2018)</w:t>
      </w:r>
      <w:r w:rsidRPr="004C387E">
        <w:rPr>
          <w:rFonts w:ascii="Calibri" w:eastAsia="Times New Roman" w:hAnsi="Calibri" w:cs="Calibri"/>
          <w:i/>
          <w:iCs/>
          <w:noProof w:val="0"/>
          <w:kern w:val="0"/>
          <w:sz w:val="16"/>
          <w:szCs w:val="16"/>
          <w14:ligatures w14:val="none"/>
        </w:rPr>
        <w:t xml:space="preserve"> </w:t>
      </w:r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menunjukkan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bahwa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penerimaan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dari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wisata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terus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mengalami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peningkatan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di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tiap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bulannya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. Pada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waktu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selesainya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pandemi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yang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berangsur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membaik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,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masyarakat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sangatlah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antusias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untuk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menikmati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wisata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yang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ada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di Kota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Blitar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.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Dengan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demikian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telah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terbukti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bahwa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sektor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pariwisata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dapat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menjadi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tumpuan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dalam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pembangunan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nasional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dan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berdampak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pada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perkembangan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sektor-sektor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lainnya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(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Jaenuddin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, 2019).</w:t>
      </w:r>
    </w:p>
    <w:p w14:paraId="62EF6FEC" w14:textId="77777777" w:rsidR="004C387E" w:rsidRPr="004C387E" w:rsidRDefault="004C387E" w:rsidP="004C387E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</w:pP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Keberadaan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kampung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kreatif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di Kota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blitar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menjadi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salah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satu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kebanggaan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sekaligus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nilai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lebih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untuk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Pemerintah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Kota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Blitar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. Kampung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kreatif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terdiri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dari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beberapa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wilayah yang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memiliki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kreasi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dan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menjadi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identitas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lingkungan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tersebut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. Satu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diantaranya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adalah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Kampung mint yang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ada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di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Keluarahan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Pakunden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Kecamatan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Sukorejo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Kota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Blitar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. Kampung mint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berdiri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sekitar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tahun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</w:t>
      </w:r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lastRenderedPageBreak/>
        <w:t xml:space="preserve">2008.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Tanaman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jenis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mint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merupakan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tanaman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yang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unik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.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Tanaman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mint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ada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banyak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manfaat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diantaranya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sebagai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hiasan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atau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penguat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rasa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dalam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hidangan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,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selain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itu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juga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dapat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dijadikan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sebagai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obat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. Mint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adalah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salah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satu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toga yang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mudah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didapat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,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ditanam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, dan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dikembangkan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.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Kelurahan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Pakunden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menginisiasi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bersama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kelompok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wanita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tani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(KWT)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memproduksi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berbagai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produk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olahan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mint. Mulai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dari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mint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kering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untuk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campuran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teh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herbal,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serbuk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mint, jelly mint,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hingga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infused water yang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belakangan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banyak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dicari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karena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rasanya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yang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unik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. Adapun program yang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dilakukan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di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Kelurahan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Pakunden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,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setiap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rumah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warga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diwajibkan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menanam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setidaknya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60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persen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untuk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tanaman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mint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sedangkan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40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persen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sisanya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diperbolehkan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untuk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menanam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tanaman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jenis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lainnya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.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Berbagai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pelatihan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dan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edukasi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terkait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tanaman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mint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gencar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untuk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dilakukan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.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Kedepannya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yang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ingin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diwujudkan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agar mint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menjadi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ikon Kota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Blitar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maka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direncanakan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bekerja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sama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dengan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sejumlah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agar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produk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mint Kota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Blitar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dapat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dipasarkan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di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dalam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negeri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maupun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luar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negeri.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Namun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,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perlu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dilakukan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pengembangan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wisata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dan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riset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lebih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lanjut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untuk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terwujudnya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tujuan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tersebut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.</w:t>
      </w:r>
    </w:p>
    <w:p w14:paraId="16A5A4E0" w14:textId="77777777" w:rsidR="004C387E" w:rsidRPr="004C387E" w:rsidRDefault="004C387E" w:rsidP="004C387E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</w:pP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Mengetahui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suatu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posisi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yang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lebih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unggul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dibanding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pesaing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,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suatu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usaha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harus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mengetahui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tujuan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,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kekuatan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dan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kelemahan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serta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pola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reaksi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usaha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terhadap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pesaing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,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sehingga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dirumuskan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suatu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strategi yang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sesuai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. Proses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perumusan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strategi sangat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diperlukan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perusahaan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untuk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mencapai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tujuan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yang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ditetapkan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(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Masruroh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dan Nurhayati, 2016). Proses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perumusan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strategi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usaha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harus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mengidentifikasi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faktor-faktor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eskternal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yang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menjadi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peluang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dan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ancaman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bagi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usaha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,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serta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faktor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internal yang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merupakan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kekuatan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dan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kelemahan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.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Mengetahui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faktor-faktor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tersebut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diharapkan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usaha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dapat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membuat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sejumlah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strategi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alternatif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untuk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usaha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dan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memilih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strategi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tertentu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untuk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digunakan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(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Oktoyoki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</w:t>
      </w:r>
      <w:r w:rsidRPr="004C387E">
        <w:rPr>
          <w:rFonts w:ascii="Times New Roman" w:eastAsia="Times New Roman" w:hAnsi="Times New Roman" w:cs="Times New Roman"/>
          <w:i/>
          <w:noProof w:val="0"/>
          <w:kern w:val="0"/>
          <w:sz w:val="24"/>
          <w:szCs w:val="28"/>
          <w14:ligatures w14:val="none"/>
        </w:rPr>
        <w:t>et all</w:t>
      </w:r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, 2021).</w:t>
      </w:r>
    </w:p>
    <w:p w14:paraId="6BB2EDAE" w14:textId="77777777" w:rsidR="004C387E" w:rsidRPr="004C387E" w:rsidRDefault="004C387E" w:rsidP="004C387E">
      <w:pPr>
        <w:spacing w:after="0" w:line="360" w:lineRule="auto"/>
        <w:ind w:right="95" w:firstLine="567"/>
        <w:contextualSpacing/>
        <w:jc w:val="both"/>
        <w:rPr>
          <w:rFonts w:ascii="Times New Roman" w:eastAsia="Calibri" w:hAnsi="Times New Roman" w:cs="Times New Roman"/>
          <w:b/>
          <w:noProof w:val="0"/>
          <w:kern w:val="0"/>
          <w:sz w:val="24"/>
          <w:szCs w:val="24"/>
          <w14:ligatures w14:val="none"/>
        </w:rPr>
      </w:pP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Berdasarkan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latar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belakang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yang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telah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diuraikan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diatas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,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maka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penulis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tertarik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untuk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mengadakan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penelitian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yang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>berjudul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8"/>
          <w14:ligatures w14:val="none"/>
        </w:rPr>
        <w:t xml:space="preserve"> </w:t>
      </w:r>
      <w:r w:rsidRPr="004C387E">
        <w:rPr>
          <w:rFonts w:ascii="Times New Roman" w:eastAsia="Calibri" w:hAnsi="Times New Roman" w:cs="Times New Roman"/>
          <w:b/>
          <w:noProof w:val="0"/>
          <w:kern w:val="0"/>
          <w:sz w:val="24"/>
          <w:szCs w:val="24"/>
          <w14:ligatures w14:val="none"/>
        </w:rPr>
        <w:t xml:space="preserve">“Strategi </w:t>
      </w:r>
      <w:proofErr w:type="spellStart"/>
      <w:r w:rsidRPr="004C387E">
        <w:rPr>
          <w:rFonts w:ascii="Times New Roman" w:eastAsia="Calibri" w:hAnsi="Times New Roman" w:cs="Times New Roman"/>
          <w:b/>
          <w:noProof w:val="0"/>
          <w:kern w:val="0"/>
          <w:sz w:val="24"/>
          <w:szCs w:val="24"/>
          <w14:ligatures w14:val="none"/>
        </w:rPr>
        <w:t>Pengembangan</w:t>
      </w:r>
      <w:proofErr w:type="spellEnd"/>
      <w:r w:rsidRPr="004C387E">
        <w:rPr>
          <w:rFonts w:ascii="Times New Roman" w:eastAsia="Calibri" w:hAnsi="Times New Roman" w:cs="Times New Roman"/>
          <w:b/>
          <w:noProof w:val="0"/>
          <w:kern w:val="0"/>
          <w:sz w:val="24"/>
          <w:szCs w:val="24"/>
          <w14:ligatures w14:val="none"/>
        </w:rPr>
        <w:t xml:space="preserve"> Pada </w:t>
      </w:r>
      <w:proofErr w:type="spellStart"/>
      <w:r w:rsidRPr="004C387E">
        <w:rPr>
          <w:rFonts w:ascii="Times New Roman" w:eastAsia="Calibri" w:hAnsi="Times New Roman" w:cs="Times New Roman"/>
          <w:b/>
          <w:noProof w:val="0"/>
          <w:kern w:val="0"/>
          <w:sz w:val="24"/>
          <w:szCs w:val="24"/>
          <w14:ligatures w14:val="none"/>
        </w:rPr>
        <w:t>Agrowisata</w:t>
      </w:r>
      <w:proofErr w:type="spellEnd"/>
      <w:r w:rsidRPr="004C387E">
        <w:rPr>
          <w:rFonts w:ascii="Times New Roman" w:eastAsia="Calibri" w:hAnsi="Times New Roman" w:cs="Times New Roman"/>
          <w:b/>
          <w:noProof w:val="0"/>
          <w:kern w:val="0"/>
          <w:sz w:val="24"/>
          <w:szCs w:val="24"/>
          <w14:ligatures w14:val="none"/>
        </w:rPr>
        <w:t xml:space="preserve"> Kampung Mint </w:t>
      </w:r>
      <w:proofErr w:type="spellStart"/>
      <w:r w:rsidRPr="004C387E">
        <w:rPr>
          <w:rFonts w:ascii="Times New Roman" w:eastAsia="Calibri" w:hAnsi="Times New Roman" w:cs="Times New Roman"/>
          <w:b/>
          <w:noProof w:val="0"/>
          <w:kern w:val="0"/>
          <w:sz w:val="24"/>
          <w:szCs w:val="24"/>
          <w14:ligatures w14:val="none"/>
        </w:rPr>
        <w:t>Blitar</w:t>
      </w:r>
      <w:proofErr w:type="spellEnd"/>
      <w:r w:rsidRPr="004C387E">
        <w:rPr>
          <w:rFonts w:ascii="Times New Roman" w:eastAsia="Calibri" w:hAnsi="Times New Roman" w:cs="Times New Roman"/>
          <w:b/>
          <w:noProof w:val="0"/>
          <w:kern w:val="0"/>
          <w:sz w:val="24"/>
          <w:szCs w:val="24"/>
          <w14:ligatures w14:val="none"/>
        </w:rPr>
        <w:t xml:space="preserve"> Studi Kasus di </w:t>
      </w:r>
      <w:proofErr w:type="spellStart"/>
      <w:r w:rsidRPr="004C387E">
        <w:rPr>
          <w:rFonts w:ascii="Times New Roman" w:eastAsia="Calibri" w:hAnsi="Times New Roman" w:cs="Times New Roman"/>
          <w:b/>
          <w:noProof w:val="0"/>
          <w:kern w:val="0"/>
          <w:sz w:val="24"/>
          <w:szCs w:val="24"/>
          <w14:ligatures w14:val="none"/>
        </w:rPr>
        <w:t>Agrowisata</w:t>
      </w:r>
      <w:proofErr w:type="spellEnd"/>
      <w:r w:rsidRPr="004C387E">
        <w:rPr>
          <w:rFonts w:ascii="Times New Roman" w:eastAsia="Calibri" w:hAnsi="Times New Roman" w:cs="Times New Roman"/>
          <w:b/>
          <w:noProof w:val="0"/>
          <w:kern w:val="0"/>
          <w:sz w:val="24"/>
          <w:szCs w:val="24"/>
          <w14:ligatures w14:val="none"/>
        </w:rPr>
        <w:t xml:space="preserve"> Kampung Mint </w:t>
      </w:r>
      <w:proofErr w:type="spellStart"/>
      <w:r w:rsidRPr="004C387E">
        <w:rPr>
          <w:rFonts w:ascii="Times New Roman" w:eastAsia="Calibri" w:hAnsi="Times New Roman" w:cs="Times New Roman"/>
          <w:b/>
          <w:noProof w:val="0"/>
          <w:kern w:val="0"/>
          <w:sz w:val="24"/>
          <w:szCs w:val="24"/>
          <w14:ligatures w14:val="none"/>
        </w:rPr>
        <w:t>Kelurahan</w:t>
      </w:r>
      <w:proofErr w:type="spellEnd"/>
      <w:r w:rsidRPr="004C387E">
        <w:rPr>
          <w:rFonts w:ascii="Times New Roman" w:eastAsia="Calibri" w:hAnsi="Times New Roman" w:cs="Times New Roman"/>
          <w:b/>
          <w:noProof w:val="0"/>
          <w:kern w:val="0"/>
          <w:sz w:val="24"/>
          <w:szCs w:val="24"/>
          <w14:ligatures w14:val="none"/>
        </w:rPr>
        <w:t xml:space="preserve"> Pakunden, </w:t>
      </w:r>
      <w:proofErr w:type="spellStart"/>
      <w:r w:rsidRPr="004C387E">
        <w:rPr>
          <w:rFonts w:ascii="Times New Roman" w:eastAsia="Calibri" w:hAnsi="Times New Roman" w:cs="Times New Roman"/>
          <w:b/>
          <w:noProof w:val="0"/>
          <w:kern w:val="0"/>
          <w:sz w:val="24"/>
          <w:szCs w:val="24"/>
          <w14:ligatures w14:val="none"/>
        </w:rPr>
        <w:t>Kecamatan</w:t>
      </w:r>
      <w:proofErr w:type="spellEnd"/>
      <w:r w:rsidRPr="004C387E">
        <w:rPr>
          <w:rFonts w:ascii="Times New Roman" w:eastAsia="Calibri" w:hAnsi="Times New Roman" w:cs="Times New Roman"/>
          <w:b/>
          <w:noProof w:val="0"/>
          <w:kern w:val="0"/>
          <w:sz w:val="24"/>
          <w:szCs w:val="24"/>
          <w14:ligatures w14:val="none"/>
        </w:rPr>
        <w:t xml:space="preserve"> </w:t>
      </w:r>
      <w:proofErr w:type="spellStart"/>
      <w:r w:rsidRPr="004C387E">
        <w:rPr>
          <w:rFonts w:ascii="Times New Roman" w:eastAsia="Calibri" w:hAnsi="Times New Roman" w:cs="Times New Roman"/>
          <w:b/>
          <w:noProof w:val="0"/>
          <w:kern w:val="0"/>
          <w:sz w:val="24"/>
          <w:szCs w:val="24"/>
          <w14:ligatures w14:val="none"/>
        </w:rPr>
        <w:t>Sukorejo</w:t>
      </w:r>
      <w:proofErr w:type="spellEnd"/>
      <w:r w:rsidRPr="004C387E">
        <w:rPr>
          <w:rFonts w:ascii="Times New Roman" w:eastAsia="Calibri" w:hAnsi="Times New Roman" w:cs="Times New Roman"/>
          <w:b/>
          <w:noProof w:val="0"/>
          <w:kern w:val="0"/>
          <w:sz w:val="24"/>
          <w:szCs w:val="24"/>
          <w14:ligatures w14:val="none"/>
        </w:rPr>
        <w:t xml:space="preserve">, Kota </w:t>
      </w:r>
      <w:proofErr w:type="spellStart"/>
      <w:r w:rsidRPr="004C387E">
        <w:rPr>
          <w:rFonts w:ascii="Times New Roman" w:eastAsia="Calibri" w:hAnsi="Times New Roman" w:cs="Times New Roman"/>
          <w:b/>
          <w:noProof w:val="0"/>
          <w:kern w:val="0"/>
          <w:sz w:val="24"/>
          <w:szCs w:val="24"/>
          <w14:ligatures w14:val="none"/>
        </w:rPr>
        <w:t>Blitar</w:t>
      </w:r>
      <w:proofErr w:type="spellEnd"/>
      <w:r w:rsidRPr="004C387E">
        <w:rPr>
          <w:rFonts w:ascii="Times New Roman" w:eastAsia="Calibri" w:hAnsi="Times New Roman" w:cs="Times New Roman"/>
          <w:b/>
          <w:noProof w:val="0"/>
          <w:kern w:val="0"/>
          <w:sz w:val="24"/>
          <w:szCs w:val="24"/>
          <w14:ligatures w14:val="none"/>
        </w:rPr>
        <w:t>, Jawa Timur”</w:t>
      </w:r>
    </w:p>
    <w:p w14:paraId="4A5510EA" w14:textId="77777777" w:rsidR="004C387E" w:rsidRPr="004C387E" w:rsidRDefault="004C387E" w:rsidP="004C387E">
      <w:pPr>
        <w:keepNext/>
        <w:keepLines/>
        <w:spacing w:after="0" w:line="360" w:lineRule="auto"/>
        <w:outlineLvl w:val="1"/>
        <w:rPr>
          <w:rFonts w:ascii="Times New Roman" w:eastAsia="Times New Roman" w:hAnsi="Times New Roman" w:cs="Times New Roman"/>
          <w:b/>
          <w:noProof w:val="0"/>
          <w:kern w:val="0"/>
          <w:sz w:val="24"/>
          <w:szCs w:val="26"/>
          <w:lang w:val="en-ID"/>
          <w14:ligatures w14:val="none"/>
        </w:rPr>
      </w:pPr>
      <w:bookmarkStart w:id="3" w:name="_Toc148330637"/>
      <w:r w:rsidRPr="004C387E">
        <w:rPr>
          <w:rFonts w:ascii="Times New Roman" w:eastAsia="Times New Roman" w:hAnsi="Times New Roman" w:cs="Times New Roman"/>
          <w:b/>
          <w:noProof w:val="0"/>
          <w:kern w:val="0"/>
          <w:sz w:val="24"/>
          <w:szCs w:val="26"/>
          <w:lang w:val="en-ID"/>
          <w14:ligatures w14:val="none"/>
        </w:rPr>
        <w:t xml:space="preserve">1.2 </w:t>
      </w:r>
      <w:proofErr w:type="spellStart"/>
      <w:r w:rsidRPr="004C387E">
        <w:rPr>
          <w:rFonts w:ascii="Times New Roman" w:eastAsia="Times New Roman" w:hAnsi="Times New Roman" w:cs="Times New Roman"/>
          <w:b/>
          <w:noProof w:val="0"/>
          <w:kern w:val="0"/>
          <w:sz w:val="24"/>
          <w:szCs w:val="26"/>
          <w:lang w:val="en-ID"/>
          <w14:ligatures w14:val="none"/>
        </w:rPr>
        <w:t>Rumusan</w:t>
      </w:r>
      <w:proofErr w:type="spellEnd"/>
      <w:r w:rsidRPr="004C387E">
        <w:rPr>
          <w:rFonts w:ascii="Times New Roman" w:eastAsia="Times New Roman" w:hAnsi="Times New Roman" w:cs="Times New Roman"/>
          <w:b/>
          <w:noProof w:val="0"/>
          <w:kern w:val="0"/>
          <w:sz w:val="24"/>
          <w:szCs w:val="26"/>
          <w:lang w:val="en-ID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b/>
          <w:noProof w:val="0"/>
          <w:kern w:val="0"/>
          <w:sz w:val="24"/>
          <w:szCs w:val="26"/>
          <w:lang w:val="en-ID"/>
          <w14:ligatures w14:val="none"/>
        </w:rPr>
        <w:t>Masalah</w:t>
      </w:r>
      <w:bookmarkEnd w:id="3"/>
      <w:proofErr w:type="spellEnd"/>
      <w:r w:rsidRPr="004C387E">
        <w:rPr>
          <w:rFonts w:ascii="Times New Roman" w:eastAsia="Times New Roman" w:hAnsi="Times New Roman" w:cs="Times New Roman"/>
          <w:b/>
          <w:noProof w:val="0"/>
          <w:kern w:val="0"/>
          <w:sz w:val="24"/>
          <w:szCs w:val="26"/>
          <w:lang w:val="en-ID"/>
          <w14:ligatures w14:val="none"/>
        </w:rPr>
        <w:t xml:space="preserve"> </w:t>
      </w:r>
    </w:p>
    <w:p w14:paraId="3C76BFA5" w14:textId="77777777" w:rsidR="004C387E" w:rsidRPr="004C387E" w:rsidRDefault="004C387E" w:rsidP="004C387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</w:pP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>Berdasarkan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>konteks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 xml:space="preserve"> di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>atas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 xml:space="preserve">,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>maka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>permasalahan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>dalam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>penelitian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>ini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>dapat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>dikemukakan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>sebagai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>berikut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>:</w:t>
      </w:r>
    </w:p>
    <w:p w14:paraId="32A2E03A" w14:textId="77777777" w:rsidR="004C387E" w:rsidRPr="004C387E" w:rsidRDefault="004C387E" w:rsidP="004C387E">
      <w:pPr>
        <w:numPr>
          <w:ilvl w:val="0"/>
          <w:numId w:val="4"/>
        </w:numPr>
        <w:spacing w:after="0" w:line="360" w:lineRule="auto"/>
        <w:ind w:left="792"/>
        <w:contextualSpacing/>
        <w:jc w:val="both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</w:pP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>Bagaimana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>kekuatan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 xml:space="preserve">,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>kelemahan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 xml:space="preserve">,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>peluang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 xml:space="preserve">, dan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>ancaman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>pengembangan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>agrowisata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 xml:space="preserve"> kampung mint ?</w:t>
      </w:r>
    </w:p>
    <w:p w14:paraId="2D80EF42" w14:textId="77777777" w:rsidR="004C387E" w:rsidRPr="004C387E" w:rsidRDefault="004C387E" w:rsidP="004C387E">
      <w:pPr>
        <w:numPr>
          <w:ilvl w:val="0"/>
          <w:numId w:val="4"/>
        </w:numPr>
        <w:spacing w:after="0" w:line="360" w:lineRule="auto"/>
        <w:ind w:left="792"/>
        <w:contextualSpacing/>
        <w:jc w:val="both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</w:pP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>Bagaimana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 xml:space="preserve"> strategi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>pengembangan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>agrowisata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 xml:space="preserve"> kampung mint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>berbasis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>masyarakat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>ini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 xml:space="preserve"> ?</w:t>
      </w:r>
    </w:p>
    <w:p w14:paraId="466776D1" w14:textId="77777777" w:rsidR="004C387E" w:rsidRPr="004C387E" w:rsidRDefault="004C387E" w:rsidP="004C387E">
      <w:pPr>
        <w:keepNext/>
        <w:keepLines/>
        <w:spacing w:before="40" w:after="0" w:line="360" w:lineRule="auto"/>
        <w:outlineLvl w:val="1"/>
        <w:rPr>
          <w:rFonts w:ascii="Times New Roman" w:eastAsia="Times New Roman" w:hAnsi="Times New Roman" w:cs="Times New Roman"/>
          <w:b/>
          <w:noProof w:val="0"/>
          <w:kern w:val="0"/>
          <w:sz w:val="24"/>
          <w:szCs w:val="26"/>
          <w:lang w:val="en-ID"/>
          <w14:ligatures w14:val="none"/>
        </w:rPr>
      </w:pPr>
      <w:bookmarkStart w:id="4" w:name="_Toc148330638"/>
      <w:r w:rsidRPr="004C387E">
        <w:rPr>
          <w:rFonts w:ascii="Times New Roman" w:eastAsia="Times New Roman" w:hAnsi="Times New Roman" w:cs="Times New Roman"/>
          <w:b/>
          <w:noProof w:val="0"/>
          <w:kern w:val="0"/>
          <w:sz w:val="24"/>
          <w:szCs w:val="26"/>
          <w:lang w:val="en-ID"/>
          <w14:ligatures w14:val="none"/>
        </w:rPr>
        <w:lastRenderedPageBreak/>
        <w:t xml:space="preserve">1.3 Tujuan </w:t>
      </w:r>
      <w:proofErr w:type="spellStart"/>
      <w:r w:rsidRPr="004C387E">
        <w:rPr>
          <w:rFonts w:ascii="Times New Roman" w:eastAsia="Times New Roman" w:hAnsi="Times New Roman" w:cs="Times New Roman"/>
          <w:b/>
          <w:noProof w:val="0"/>
          <w:kern w:val="0"/>
          <w:sz w:val="24"/>
          <w:szCs w:val="26"/>
          <w:lang w:val="en-ID"/>
          <w14:ligatures w14:val="none"/>
        </w:rPr>
        <w:t>Penelitian</w:t>
      </w:r>
      <w:bookmarkEnd w:id="4"/>
      <w:proofErr w:type="spellEnd"/>
    </w:p>
    <w:p w14:paraId="0A46007A" w14:textId="77777777" w:rsidR="004C387E" w:rsidRPr="004C387E" w:rsidRDefault="004C387E" w:rsidP="004C387E">
      <w:pPr>
        <w:spacing w:after="0" w:line="360" w:lineRule="auto"/>
        <w:jc w:val="both"/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</w:pPr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 xml:space="preserve">Tujuan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>dari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>penelitian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>ini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>adalah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>untuk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>:</w:t>
      </w:r>
    </w:p>
    <w:p w14:paraId="3A8D05E9" w14:textId="77777777" w:rsidR="004C387E" w:rsidRPr="004C387E" w:rsidRDefault="004C387E" w:rsidP="004C387E">
      <w:pPr>
        <w:numPr>
          <w:ilvl w:val="0"/>
          <w:numId w:val="1"/>
        </w:numPr>
        <w:spacing w:after="0" w:line="360" w:lineRule="auto"/>
        <w:ind w:left="716" w:hanging="284"/>
        <w:contextualSpacing/>
        <w:jc w:val="both"/>
        <w:rPr>
          <w:rFonts w:ascii="Times New Roman" w:eastAsia="Calibri" w:hAnsi="Times New Roman" w:cs="Times New Roman"/>
          <w:b/>
          <w:noProof w:val="0"/>
          <w:kern w:val="0"/>
          <w:sz w:val="24"/>
          <w14:ligatures w14:val="none"/>
        </w:rPr>
      </w:pP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>Mengetahui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>kekuatan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 xml:space="preserve">,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>kelemahan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 xml:space="preserve">,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>peluang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 xml:space="preserve">, dan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>ancaman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>pengembangan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>agrowisata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 xml:space="preserve"> kampung mint.</w:t>
      </w:r>
    </w:p>
    <w:p w14:paraId="4F28A152" w14:textId="77777777" w:rsidR="004C387E" w:rsidRPr="004C387E" w:rsidRDefault="004C387E" w:rsidP="004C387E">
      <w:pPr>
        <w:numPr>
          <w:ilvl w:val="0"/>
          <w:numId w:val="1"/>
        </w:numPr>
        <w:spacing w:after="0" w:line="360" w:lineRule="auto"/>
        <w:ind w:left="716" w:hanging="284"/>
        <w:contextualSpacing/>
        <w:jc w:val="both"/>
        <w:rPr>
          <w:rFonts w:ascii="Times New Roman" w:eastAsia="Calibri" w:hAnsi="Times New Roman" w:cs="Times New Roman"/>
          <w:b/>
          <w:noProof w:val="0"/>
          <w:kern w:val="0"/>
          <w:sz w:val="24"/>
          <w14:ligatures w14:val="none"/>
        </w:rPr>
      </w:pP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>Mengetahui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 xml:space="preserve"> strategi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>pengembangan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>agrowisata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 xml:space="preserve"> kampung mint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>berbasis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>masyarakat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>.</w:t>
      </w:r>
    </w:p>
    <w:p w14:paraId="64C1B349" w14:textId="77777777" w:rsidR="004C387E" w:rsidRPr="004C387E" w:rsidRDefault="004C387E" w:rsidP="004C387E">
      <w:pPr>
        <w:keepNext/>
        <w:keepLines/>
        <w:spacing w:before="40" w:after="0" w:line="360" w:lineRule="auto"/>
        <w:outlineLvl w:val="1"/>
        <w:rPr>
          <w:rFonts w:ascii="Times New Roman" w:eastAsia="Times New Roman" w:hAnsi="Times New Roman" w:cs="Times New Roman"/>
          <w:b/>
          <w:noProof w:val="0"/>
          <w:kern w:val="0"/>
          <w:sz w:val="24"/>
          <w:szCs w:val="26"/>
          <w:lang w:val="en-ID"/>
          <w14:ligatures w14:val="none"/>
        </w:rPr>
      </w:pPr>
      <w:bookmarkStart w:id="5" w:name="_Toc148330639"/>
      <w:r w:rsidRPr="004C387E">
        <w:rPr>
          <w:rFonts w:ascii="Times New Roman" w:eastAsia="Times New Roman" w:hAnsi="Times New Roman" w:cs="Times New Roman"/>
          <w:b/>
          <w:noProof w:val="0"/>
          <w:kern w:val="0"/>
          <w:sz w:val="24"/>
          <w:szCs w:val="26"/>
          <w:lang w:val="en-ID"/>
          <w14:ligatures w14:val="none"/>
        </w:rPr>
        <w:t xml:space="preserve">1.4 Manfaat </w:t>
      </w:r>
      <w:proofErr w:type="spellStart"/>
      <w:r w:rsidRPr="004C387E">
        <w:rPr>
          <w:rFonts w:ascii="Times New Roman" w:eastAsia="Times New Roman" w:hAnsi="Times New Roman" w:cs="Times New Roman"/>
          <w:b/>
          <w:noProof w:val="0"/>
          <w:kern w:val="0"/>
          <w:sz w:val="24"/>
          <w:szCs w:val="26"/>
          <w:lang w:val="en-ID"/>
          <w14:ligatures w14:val="none"/>
        </w:rPr>
        <w:t>Penelitian</w:t>
      </w:r>
      <w:bookmarkEnd w:id="5"/>
      <w:proofErr w:type="spellEnd"/>
    </w:p>
    <w:p w14:paraId="7607D1F4" w14:textId="77777777" w:rsidR="004C387E" w:rsidRPr="004C387E" w:rsidRDefault="004C387E" w:rsidP="004C387E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noProof w:val="0"/>
          <w:kern w:val="0"/>
          <w:sz w:val="24"/>
          <w:szCs w:val="24"/>
          <w14:ligatures w14:val="none"/>
        </w:rPr>
      </w:pPr>
      <w:r w:rsidRPr="004C387E">
        <w:rPr>
          <w:rFonts w:ascii="Times New Roman" w:eastAsia="Calibri" w:hAnsi="Times New Roman" w:cs="Times New Roman"/>
          <w:noProof w:val="0"/>
          <w:kern w:val="0"/>
          <w:sz w:val="24"/>
          <w:szCs w:val="24"/>
          <w14:ligatures w14:val="none"/>
        </w:rPr>
        <w:t xml:space="preserve">Dari </w:t>
      </w:r>
      <w:proofErr w:type="spellStart"/>
      <w:r w:rsidRPr="004C387E">
        <w:rPr>
          <w:rFonts w:ascii="Times New Roman" w:eastAsia="Calibri" w:hAnsi="Times New Roman" w:cs="Times New Roman"/>
          <w:noProof w:val="0"/>
          <w:kern w:val="0"/>
          <w:sz w:val="24"/>
          <w:szCs w:val="24"/>
          <w14:ligatures w14:val="none"/>
        </w:rPr>
        <w:t>hasil</w:t>
      </w:r>
      <w:proofErr w:type="spellEnd"/>
      <w:r w:rsidRPr="004C387E">
        <w:rPr>
          <w:rFonts w:ascii="Times New Roman" w:eastAsia="Calibri" w:hAnsi="Times New Roman" w:cs="Times New Roman"/>
          <w:noProof w:val="0"/>
          <w:kern w:val="0"/>
          <w:sz w:val="24"/>
          <w:szCs w:val="24"/>
          <w14:ligatures w14:val="none"/>
        </w:rPr>
        <w:t xml:space="preserve"> </w:t>
      </w:r>
      <w:proofErr w:type="spellStart"/>
      <w:r w:rsidRPr="004C387E">
        <w:rPr>
          <w:rFonts w:ascii="Times New Roman" w:eastAsia="Calibri" w:hAnsi="Times New Roman" w:cs="Times New Roman"/>
          <w:noProof w:val="0"/>
          <w:kern w:val="0"/>
          <w:sz w:val="24"/>
          <w:szCs w:val="24"/>
          <w14:ligatures w14:val="none"/>
        </w:rPr>
        <w:t>penelitian</w:t>
      </w:r>
      <w:proofErr w:type="spellEnd"/>
      <w:r w:rsidRPr="004C387E">
        <w:rPr>
          <w:rFonts w:ascii="Times New Roman" w:eastAsia="Calibri" w:hAnsi="Times New Roman" w:cs="Times New Roman"/>
          <w:noProof w:val="0"/>
          <w:kern w:val="0"/>
          <w:sz w:val="24"/>
          <w:szCs w:val="24"/>
          <w14:ligatures w14:val="none"/>
        </w:rPr>
        <w:t xml:space="preserve"> </w:t>
      </w:r>
      <w:proofErr w:type="spellStart"/>
      <w:r w:rsidRPr="004C387E">
        <w:rPr>
          <w:rFonts w:ascii="Times New Roman" w:eastAsia="Calibri" w:hAnsi="Times New Roman" w:cs="Times New Roman"/>
          <w:noProof w:val="0"/>
          <w:kern w:val="0"/>
          <w:sz w:val="24"/>
          <w:szCs w:val="24"/>
          <w14:ligatures w14:val="none"/>
        </w:rPr>
        <w:t>mengenai</w:t>
      </w:r>
      <w:proofErr w:type="spellEnd"/>
      <w:r w:rsidRPr="004C387E">
        <w:rPr>
          <w:rFonts w:ascii="Times New Roman" w:eastAsia="Calibri" w:hAnsi="Times New Roman" w:cs="Times New Roman"/>
          <w:noProof w:val="0"/>
          <w:kern w:val="0"/>
          <w:sz w:val="24"/>
          <w:szCs w:val="24"/>
          <w14:ligatures w14:val="none"/>
        </w:rPr>
        <w:t xml:space="preserve"> strategi </w:t>
      </w:r>
      <w:proofErr w:type="spellStart"/>
      <w:r w:rsidRPr="004C387E">
        <w:rPr>
          <w:rFonts w:ascii="Times New Roman" w:eastAsia="Calibri" w:hAnsi="Times New Roman" w:cs="Times New Roman"/>
          <w:noProof w:val="0"/>
          <w:kern w:val="0"/>
          <w:sz w:val="24"/>
          <w:szCs w:val="24"/>
          <w14:ligatures w14:val="none"/>
        </w:rPr>
        <w:t>pengembangan</w:t>
      </w:r>
      <w:proofErr w:type="spellEnd"/>
      <w:r w:rsidRPr="004C387E">
        <w:rPr>
          <w:rFonts w:ascii="Times New Roman" w:eastAsia="Calibri" w:hAnsi="Times New Roman" w:cs="Times New Roman"/>
          <w:noProof w:val="0"/>
          <w:kern w:val="0"/>
          <w:sz w:val="24"/>
          <w:szCs w:val="24"/>
          <w14:ligatures w14:val="none"/>
        </w:rPr>
        <w:t xml:space="preserve"> </w:t>
      </w:r>
      <w:proofErr w:type="spellStart"/>
      <w:r w:rsidRPr="004C387E">
        <w:rPr>
          <w:rFonts w:ascii="Times New Roman" w:eastAsia="Calibri" w:hAnsi="Times New Roman" w:cs="Times New Roman"/>
          <w:noProof w:val="0"/>
          <w:kern w:val="0"/>
          <w:sz w:val="24"/>
          <w:szCs w:val="24"/>
          <w14:ligatures w14:val="none"/>
        </w:rPr>
        <w:t>untuk</w:t>
      </w:r>
      <w:proofErr w:type="spellEnd"/>
      <w:r w:rsidRPr="004C387E">
        <w:rPr>
          <w:rFonts w:ascii="Times New Roman" w:eastAsia="Calibri" w:hAnsi="Times New Roman" w:cs="Times New Roman"/>
          <w:noProof w:val="0"/>
          <w:kern w:val="0"/>
          <w:sz w:val="24"/>
          <w:szCs w:val="24"/>
          <w14:ligatures w14:val="none"/>
        </w:rPr>
        <w:t xml:space="preserve"> </w:t>
      </w:r>
      <w:proofErr w:type="spellStart"/>
      <w:r w:rsidRPr="004C387E">
        <w:rPr>
          <w:rFonts w:ascii="Times New Roman" w:eastAsia="Calibri" w:hAnsi="Times New Roman" w:cs="Times New Roman"/>
          <w:noProof w:val="0"/>
          <w:kern w:val="0"/>
          <w:sz w:val="24"/>
          <w:szCs w:val="24"/>
          <w14:ligatures w14:val="none"/>
        </w:rPr>
        <w:t>mengembangkan</w:t>
      </w:r>
      <w:proofErr w:type="spellEnd"/>
      <w:r w:rsidRPr="004C387E">
        <w:rPr>
          <w:rFonts w:ascii="Times New Roman" w:eastAsia="Calibri" w:hAnsi="Times New Roman" w:cs="Times New Roman"/>
          <w:noProof w:val="0"/>
          <w:kern w:val="0"/>
          <w:sz w:val="24"/>
          <w:szCs w:val="24"/>
          <w14:ligatures w14:val="none"/>
        </w:rPr>
        <w:t xml:space="preserve"> </w:t>
      </w:r>
      <w:proofErr w:type="spellStart"/>
      <w:r w:rsidRPr="004C387E">
        <w:rPr>
          <w:rFonts w:ascii="Times New Roman" w:eastAsia="Calibri" w:hAnsi="Times New Roman" w:cs="Times New Roman"/>
          <w:noProof w:val="0"/>
          <w:kern w:val="0"/>
          <w:sz w:val="24"/>
          <w:szCs w:val="24"/>
          <w14:ligatures w14:val="none"/>
        </w:rPr>
        <w:t>Agrowisata</w:t>
      </w:r>
      <w:proofErr w:type="spellEnd"/>
      <w:r w:rsidRPr="004C387E">
        <w:rPr>
          <w:rFonts w:ascii="Times New Roman" w:eastAsia="Calibri" w:hAnsi="Times New Roman" w:cs="Times New Roman"/>
          <w:noProof w:val="0"/>
          <w:kern w:val="0"/>
          <w:sz w:val="24"/>
          <w:szCs w:val="24"/>
          <w14:ligatures w14:val="none"/>
        </w:rPr>
        <w:t xml:space="preserve"> Kampung Mint Kota </w:t>
      </w:r>
      <w:proofErr w:type="spellStart"/>
      <w:r w:rsidRPr="004C387E">
        <w:rPr>
          <w:rFonts w:ascii="Times New Roman" w:eastAsia="Calibri" w:hAnsi="Times New Roman" w:cs="Times New Roman"/>
          <w:noProof w:val="0"/>
          <w:kern w:val="0"/>
          <w:sz w:val="24"/>
          <w:szCs w:val="24"/>
          <w14:ligatures w14:val="none"/>
        </w:rPr>
        <w:t>Blitar</w:t>
      </w:r>
      <w:proofErr w:type="spellEnd"/>
      <w:r w:rsidRPr="004C387E">
        <w:rPr>
          <w:rFonts w:ascii="Times New Roman" w:eastAsia="Calibri" w:hAnsi="Times New Roman" w:cs="Times New Roman"/>
          <w:noProof w:val="0"/>
          <w:kern w:val="0"/>
          <w:sz w:val="24"/>
          <w:szCs w:val="24"/>
          <w14:ligatures w14:val="none"/>
        </w:rPr>
        <w:t xml:space="preserve">, </w:t>
      </w:r>
      <w:proofErr w:type="spellStart"/>
      <w:r w:rsidRPr="004C387E">
        <w:rPr>
          <w:rFonts w:ascii="Times New Roman" w:eastAsia="Calibri" w:hAnsi="Times New Roman" w:cs="Times New Roman"/>
          <w:noProof w:val="0"/>
          <w:kern w:val="0"/>
          <w:sz w:val="24"/>
          <w:szCs w:val="24"/>
          <w14:ligatures w14:val="none"/>
        </w:rPr>
        <w:t>maka</w:t>
      </w:r>
      <w:proofErr w:type="spellEnd"/>
      <w:r w:rsidRPr="004C387E">
        <w:rPr>
          <w:rFonts w:ascii="Times New Roman" w:eastAsia="Calibri" w:hAnsi="Times New Roman" w:cs="Times New Roman"/>
          <w:noProof w:val="0"/>
          <w:kern w:val="0"/>
          <w:sz w:val="24"/>
          <w:szCs w:val="24"/>
          <w14:ligatures w14:val="none"/>
        </w:rPr>
        <w:t xml:space="preserve"> </w:t>
      </w:r>
      <w:proofErr w:type="spellStart"/>
      <w:r w:rsidRPr="004C387E">
        <w:rPr>
          <w:rFonts w:ascii="Times New Roman" w:eastAsia="Calibri" w:hAnsi="Times New Roman" w:cs="Times New Roman"/>
          <w:noProof w:val="0"/>
          <w:kern w:val="0"/>
          <w:sz w:val="24"/>
          <w:szCs w:val="24"/>
          <w14:ligatures w14:val="none"/>
        </w:rPr>
        <w:t>diharapkan</w:t>
      </w:r>
      <w:proofErr w:type="spellEnd"/>
      <w:r w:rsidRPr="004C387E">
        <w:rPr>
          <w:rFonts w:ascii="Times New Roman" w:eastAsia="Calibri" w:hAnsi="Times New Roman" w:cs="Times New Roman"/>
          <w:noProof w:val="0"/>
          <w:kern w:val="0"/>
          <w:sz w:val="24"/>
          <w:szCs w:val="24"/>
          <w14:ligatures w14:val="none"/>
        </w:rPr>
        <w:t xml:space="preserve"> </w:t>
      </w:r>
      <w:proofErr w:type="spellStart"/>
      <w:r w:rsidRPr="004C387E">
        <w:rPr>
          <w:rFonts w:ascii="Times New Roman" w:eastAsia="Calibri" w:hAnsi="Times New Roman" w:cs="Times New Roman"/>
          <w:noProof w:val="0"/>
          <w:kern w:val="0"/>
          <w:sz w:val="24"/>
          <w:szCs w:val="24"/>
          <w14:ligatures w14:val="none"/>
        </w:rPr>
        <w:t>dapat</w:t>
      </w:r>
      <w:proofErr w:type="spellEnd"/>
      <w:r w:rsidRPr="004C387E">
        <w:rPr>
          <w:rFonts w:ascii="Times New Roman" w:eastAsia="Calibri" w:hAnsi="Times New Roman" w:cs="Times New Roman"/>
          <w:noProof w:val="0"/>
          <w:kern w:val="0"/>
          <w:sz w:val="24"/>
          <w:szCs w:val="24"/>
          <w14:ligatures w14:val="none"/>
        </w:rPr>
        <w:t xml:space="preserve"> </w:t>
      </w:r>
      <w:proofErr w:type="spellStart"/>
      <w:r w:rsidRPr="004C387E">
        <w:rPr>
          <w:rFonts w:ascii="Times New Roman" w:eastAsia="Calibri" w:hAnsi="Times New Roman" w:cs="Times New Roman"/>
          <w:noProof w:val="0"/>
          <w:kern w:val="0"/>
          <w:sz w:val="24"/>
          <w:szCs w:val="24"/>
          <w14:ligatures w14:val="none"/>
        </w:rPr>
        <w:t>memperoleh</w:t>
      </w:r>
      <w:proofErr w:type="spellEnd"/>
      <w:r w:rsidRPr="004C387E">
        <w:rPr>
          <w:rFonts w:ascii="Times New Roman" w:eastAsia="Calibri" w:hAnsi="Times New Roman" w:cs="Times New Roman"/>
          <w:noProof w:val="0"/>
          <w:kern w:val="0"/>
          <w:sz w:val="24"/>
          <w:szCs w:val="24"/>
          <w14:ligatures w14:val="none"/>
        </w:rPr>
        <w:t xml:space="preserve"> </w:t>
      </w:r>
      <w:proofErr w:type="spellStart"/>
      <w:r w:rsidRPr="004C387E">
        <w:rPr>
          <w:rFonts w:ascii="Times New Roman" w:eastAsia="Calibri" w:hAnsi="Times New Roman" w:cs="Times New Roman"/>
          <w:noProof w:val="0"/>
          <w:kern w:val="0"/>
          <w:sz w:val="24"/>
          <w:szCs w:val="24"/>
          <w14:ligatures w14:val="none"/>
        </w:rPr>
        <w:t>manfaat</w:t>
      </w:r>
      <w:proofErr w:type="spellEnd"/>
      <w:r w:rsidRPr="004C387E">
        <w:rPr>
          <w:rFonts w:ascii="Times New Roman" w:eastAsia="Calibri" w:hAnsi="Times New Roman" w:cs="Times New Roman"/>
          <w:noProof w:val="0"/>
          <w:kern w:val="0"/>
          <w:sz w:val="24"/>
          <w:szCs w:val="24"/>
          <w14:ligatures w14:val="none"/>
        </w:rPr>
        <w:t xml:space="preserve"> :</w:t>
      </w:r>
    </w:p>
    <w:p w14:paraId="250E8710" w14:textId="77777777" w:rsidR="004C387E" w:rsidRPr="004C387E" w:rsidRDefault="004C387E" w:rsidP="004C387E">
      <w:pPr>
        <w:numPr>
          <w:ilvl w:val="0"/>
          <w:numId w:val="2"/>
        </w:numPr>
        <w:spacing w:after="0" w:line="360" w:lineRule="auto"/>
        <w:ind w:left="716" w:hanging="284"/>
        <w:contextualSpacing/>
        <w:jc w:val="both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</w:pPr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 xml:space="preserve">Bagi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>penulis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 xml:space="preserve">,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>melatih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>kemampuan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>penulis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>untuk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>menerapkan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>ilmu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 xml:space="preserve"> yang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>diperoleh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>selama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>perkuliahan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 xml:space="preserve"> dan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>penelitian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>diharapkan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>dapat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>menambah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>pengetahuan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 xml:space="preserve"> dan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>wawasan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>serta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>pemahaman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>mengenai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 xml:space="preserve"> strategi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>pengembangan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 xml:space="preserve">  </w:t>
      </w:r>
      <w:proofErr w:type="spellStart"/>
      <w:r w:rsidRPr="004C387E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Agrowisata</w:t>
      </w:r>
      <w:proofErr w:type="spellEnd"/>
      <w:r w:rsidRPr="004C387E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Kampung Mint </w:t>
      </w:r>
      <w:proofErr w:type="spellStart"/>
      <w:r w:rsidRPr="004C387E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Blitar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>.</w:t>
      </w:r>
    </w:p>
    <w:p w14:paraId="39602962" w14:textId="77777777" w:rsidR="004C387E" w:rsidRPr="004C387E" w:rsidRDefault="004C387E" w:rsidP="004C387E">
      <w:pPr>
        <w:numPr>
          <w:ilvl w:val="0"/>
          <w:numId w:val="2"/>
        </w:numPr>
        <w:spacing w:after="0" w:line="360" w:lineRule="auto"/>
        <w:ind w:left="716" w:hanging="284"/>
        <w:contextualSpacing/>
        <w:jc w:val="both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</w:pPr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 xml:space="preserve">Bagi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>akademik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 xml:space="preserve">,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>penelitian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>ini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>diharapkan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>dapat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>menjadi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>bahan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>rujukan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 xml:space="preserve"> dan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>menambah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>referensi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>tambahan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>serta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>wacana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>bagi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>penelitian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>dengan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>tema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>sejenis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 xml:space="preserve">.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>Turut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>mensukseskan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>pelaksanaan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 xml:space="preserve"> Tri Dharma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>Perguruan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 xml:space="preserve"> Tinggi,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>terutama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>dalam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>hal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>penelitian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 xml:space="preserve"> dan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>sebagai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 xml:space="preserve"> media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>untuk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>memperkenalkan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 xml:space="preserve"> Universitas.</w:t>
      </w:r>
    </w:p>
    <w:p w14:paraId="392073C3" w14:textId="77777777" w:rsidR="004C387E" w:rsidRPr="004C387E" w:rsidRDefault="004C387E" w:rsidP="004C387E">
      <w:pPr>
        <w:numPr>
          <w:ilvl w:val="0"/>
          <w:numId w:val="2"/>
        </w:numPr>
        <w:spacing w:after="0" w:line="360" w:lineRule="auto"/>
        <w:ind w:left="716" w:hanging="284"/>
        <w:contextualSpacing/>
        <w:jc w:val="both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</w:pPr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 xml:space="preserve">Bagi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>pemilik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 xml:space="preserve">,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>hasil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>penelitian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>ini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>diharapkan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>dapat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>menjadi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>bahan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>pertimbangan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 xml:space="preserve"> dan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>masukan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>dalam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>pengembangan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4C387E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Agrowisata</w:t>
      </w:r>
      <w:proofErr w:type="spellEnd"/>
      <w:r w:rsidRPr="004C387E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Kampung Mint </w:t>
      </w:r>
      <w:proofErr w:type="spellStart"/>
      <w:r w:rsidRPr="004C387E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Blitar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>.</w:t>
      </w:r>
    </w:p>
    <w:p w14:paraId="2D05CD8B" w14:textId="77777777" w:rsidR="004C387E" w:rsidRPr="004C387E" w:rsidRDefault="004C387E" w:rsidP="004C387E">
      <w:pPr>
        <w:keepNext/>
        <w:keepLines/>
        <w:spacing w:before="40" w:after="0" w:line="360" w:lineRule="auto"/>
        <w:outlineLvl w:val="1"/>
        <w:rPr>
          <w:rFonts w:ascii="Times New Roman" w:eastAsia="Times New Roman" w:hAnsi="Times New Roman" w:cs="Times New Roman"/>
          <w:b/>
          <w:noProof w:val="0"/>
          <w:kern w:val="0"/>
          <w:sz w:val="24"/>
          <w:szCs w:val="24"/>
          <w:lang w:val="en-GB"/>
          <w14:ligatures w14:val="none"/>
        </w:rPr>
      </w:pPr>
      <w:bookmarkStart w:id="6" w:name="_Toc148330640"/>
      <w:r w:rsidRPr="004C387E">
        <w:rPr>
          <w:rFonts w:ascii="Times New Roman" w:eastAsia="Times New Roman" w:hAnsi="Times New Roman" w:cs="Times New Roman"/>
          <w:b/>
          <w:noProof w:val="0"/>
          <w:kern w:val="0"/>
          <w:sz w:val="24"/>
          <w:szCs w:val="26"/>
          <w:lang w:val="en-ID"/>
          <w14:ligatures w14:val="none"/>
        </w:rPr>
        <w:t xml:space="preserve">1.5 Batasan </w:t>
      </w:r>
      <w:proofErr w:type="spellStart"/>
      <w:r w:rsidRPr="004C387E">
        <w:rPr>
          <w:rFonts w:ascii="Times New Roman" w:eastAsia="Times New Roman" w:hAnsi="Times New Roman" w:cs="Times New Roman"/>
          <w:b/>
          <w:noProof w:val="0"/>
          <w:kern w:val="0"/>
          <w:sz w:val="24"/>
          <w:szCs w:val="26"/>
          <w:lang w:val="en-ID"/>
          <w14:ligatures w14:val="none"/>
        </w:rPr>
        <w:t>Penelitian</w:t>
      </w:r>
      <w:bookmarkEnd w:id="6"/>
      <w:proofErr w:type="spellEnd"/>
    </w:p>
    <w:p w14:paraId="52AB0ED5" w14:textId="77777777" w:rsidR="004C387E" w:rsidRPr="004C387E" w:rsidRDefault="004C387E" w:rsidP="004C387E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</w:pPr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 xml:space="preserve">Ruang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>lingkup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>penelitian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>perlu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>dibatasi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>untuk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>menghindari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>kesalahpahaman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>persamaan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>persepsi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>antara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>penulis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 xml:space="preserve"> dan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>pembaca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 xml:space="preserve">. Adapun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>batasan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>masalah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>dalam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>penelitian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>ini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>adalah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>:</w:t>
      </w:r>
    </w:p>
    <w:p w14:paraId="0764EA35" w14:textId="77777777" w:rsidR="004C387E" w:rsidRPr="004C387E" w:rsidRDefault="004C387E" w:rsidP="004C387E">
      <w:pPr>
        <w:numPr>
          <w:ilvl w:val="0"/>
          <w:numId w:val="3"/>
        </w:numPr>
        <w:spacing w:after="0" w:line="360" w:lineRule="auto"/>
        <w:ind w:left="432"/>
        <w:contextualSpacing/>
        <w:jc w:val="both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</w:pP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>Penelitian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>ini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>dilakukan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 xml:space="preserve"> di </w:t>
      </w:r>
      <w:proofErr w:type="spellStart"/>
      <w:r w:rsidRPr="004C387E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Agrowisata</w:t>
      </w:r>
      <w:proofErr w:type="spellEnd"/>
      <w:r w:rsidRPr="004C387E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Kampung Mint </w:t>
      </w:r>
      <w:proofErr w:type="spellStart"/>
      <w:r w:rsidRPr="004C387E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Blitar</w:t>
      </w:r>
      <w:proofErr w:type="spellEnd"/>
      <w:r w:rsidRPr="004C387E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</w:t>
      </w:r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 xml:space="preserve">yang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>berada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 xml:space="preserve"> di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>Kelurahan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>Pakunden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 xml:space="preserve">,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>Kecamatan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>Sukorejo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 xml:space="preserve">, Kota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>Blitar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>.</w:t>
      </w:r>
    </w:p>
    <w:p w14:paraId="4579AB27" w14:textId="77777777" w:rsidR="004C387E" w:rsidRPr="004C387E" w:rsidRDefault="004C387E" w:rsidP="004C387E">
      <w:pPr>
        <w:numPr>
          <w:ilvl w:val="0"/>
          <w:numId w:val="3"/>
        </w:numPr>
        <w:spacing w:after="0" w:line="360" w:lineRule="auto"/>
        <w:ind w:left="432"/>
        <w:contextualSpacing/>
        <w:jc w:val="both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</w:pPr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 xml:space="preserve">Data yang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>digunakan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>sebagai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>acuan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>dari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>penelitian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>yaitu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 xml:space="preserve"> data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>data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 xml:space="preserve"> primer dan data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>sekunder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 xml:space="preserve"> yang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>dijelaskan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>dalam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>metode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>penelitian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>.</w:t>
      </w:r>
    </w:p>
    <w:p w14:paraId="67A7BDF9" w14:textId="77777777" w:rsidR="004C387E" w:rsidRPr="004C387E" w:rsidRDefault="004C387E" w:rsidP="004C387E">
      <w:pPr>
        <w:numPr>
          <w:ilvl w:val="0"/>
          <w:numId w:val="3"/>
        </w:numPr>
        <w:spacing w:after="0" w:line="360" w:lineRule="auto"/>
        <w:ind w:left="432"/>
        <w:contextualSpacing/>
        <w:jc w:val="both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</w:pP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>Penelitian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>digunakan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>untuk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>menganalisa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 xml:space="preserve"> strategi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>pengembangan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4C387E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Agrowisata</w:t>
      </w:r>
      <w:proofErr w:type="spellEnd"/>
      <w:r w:rsidRPr="004C387E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Kampung Mint </w:t>
      </w:r>
      <w:proofErr w:type="spellStart"/>
      <w:r w:rsidRPr="004C387E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>Blitar</w:t>
      </w:r>
      <w:proofErr w:type="spellEnd"/>
      <w:r w:rsidRPr="004C387E">
        <w:rPr>
          <w:rFonts w:ascii="Times New Roman" w:eastAsia="Calibri" w:hAnsi="Times New Roman" w:cs="Times New Roman"/>
          <w:noProof w:val="0"/>
          <w:kern w:val="0"/>
          <w:sz w:val="24"/>
          <w14:ligatures w14:val="none"/>
        </w:rPr>
        <w:t xml:space="preserve"> </w:t>
      </w:r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 xml:space="preserve">yang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>berada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 xml:space="preserve"> di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>Kelurahan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>Pakunden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 xml:space="preserve">,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>Kecamatan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>Sukorejo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 xml:space="preserve">, Kota </w:t>
      </w:r>
      <w:proofErr w:type="spellStart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>Blitar</w:t>
      </w:r>
      <w:proofErr w:type="spellEnd"/>
      <w:r w:rsidRPr="004C387E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GB"/>
          <w14:ligatures w14:val="none"/>
        </w:rPr>
        <w:t>.</w:t>
      </w:r>
    </w:p>
    <w:p w14:paraId="334468D3" w14:textId="77777777" w:rsidR="006E745A" w:rsidRDefault="006E745A"/>
    <w:sectPr w:rsidR="006E74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C66BB5"/>
    <w:multiLevelType w:val="hybridMultilevel"/>
    <w:tmpl w:val="24A2ABF8"/>
    <w:lvl w:ilvl="0" w:tplc="B5365DCE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F3C75D6"/>
    <w:multiLevelType w:val="hybridMultilevel"/>
    <w:tmpl w:val="7BDE5C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2E3396"/>
    <w:multiLevelType w:val="multilevel"/>
    <w:tmpl w:val="8B8AB5E4"/>
    <w:lvl w:ilvl="0">
      <w:start w:val="1"/>
      <w:numFmt w:val="decimal"/>
      <w:lvlText w:val="%1."/>
      <w:lvlJc w:val="left"/>
      <w:pPr>
        <w:ind w:left="780" w:hanging="420"/>
      </w:pPr>
      <w:rPr>
        <w:rFonts w:ascii="Times New Roman" w:eastAsia="Times New Roman" w:hAnsi="Times New Roman" w:cs="Times New Roman"/>
        <w:b w:val="0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777B0CE6"/>
    <w:multiLevelType w:val="hybridMultilevel"/>
    <w:tmpl w:val="56AC6CB8"/>
    <w:lvl w:ilvl="0" w:tplc="46D6D5F4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843425738">
    <w:abstractNumId w:val="3"/>
  </w:num>
  <w:num w:numId="2" w16cid:durableId="1146505556">
    <w:abstractNumId w:val="2"/>
  </w:num>
  <w:num w:numId="3" w16cid:durableId="1008677988">
    <w:abstractNumId w:val="0"/>
  </w:num>
  <w:num w:numId="4" w16cid:durableId="892002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87E"/>
    <w:rsid w:val="00247D12"/>
    <w:rsid w:val="004C387E"/>
    <w:rsid w:val="004C7A39"/>
    <w:rsid w:val="00513FC5"/>
    <w:rsid w:val="006E745A"/>
    <w:rsid w:val="00B531DA"/>
    <w:rsid w:val="00CE40AC"/>
    <w:rsid w:val="00F60E18"/>
    <w:rsid w:val="00FE0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D36884"/>
  <w15:chartTrackingRefBased/>
  <w15:docId w15:val="{7AD4C215-1D98-4A0B-94CD-9135CE190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Heading1">
    <w:name w:val="heading 1"/>
    <w:basedOn w:val="Normal"/>
    <w:next w:val="Normal"/>
    <w:link w:val="Heading1Char"/>
    <w:uiPriority w:val="9"/>
    <w:qFormat/>
    <w:rsid w:val="004C38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38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38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38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38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38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38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38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38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387E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387E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387E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387E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387E"/>
    <w:rPr>
      <w:rFonts w:eastAsiaTheme="majorEastAsia" w:cstheme="majorBidi"/>
      <w:noProof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387E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387E"/>
    <w:rPr>
      <w:rFonts w:eastAsiaTheme="majorEastAsia" w:cstheme="majorBidi"/>
      <w:noProof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387E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387E"/>
    <w:rPr>
      <w:rFonts w:eastAsiaTheme="majorEastAsia" w:cstheme="majorBidi"/>
      <w:noProof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38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387E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38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387E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38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387E"/>
    <w:rPr>
      <w:i/>
      <w:iCs/>
      <w:noProof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38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38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38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387E"/>
    <w:rPr>
      <w:i/>
      <w:iCs/>
      <w:noProof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38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1158</Words>
  <Characters>7243</Characters>
  <Application>Microsoft Office Word</Application>
  <DocSecurity>0</DocSecurity>
  <Lines>289</Lines>
  <Paragraphs>171</Paragraphs>
  <ScaleCrop>false</ScaleCrop>
  <Company/>
  <LinksUpToDate>false</LinksUpToDate>
  <CharactersWithSpaces>8230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via diah</dc:creator>
  <cp:keywords/>
  <dc:description/>
  <cp:lastModifiedBy>via diah</cp:lastModifiedBy>
  <cp:revision>1</cp:revision>
  <dcterms:created xsi:type="dcterms:W3CDTF">2025-09-13T15:18:00Z</dcterms:created>
  <dcterms:modified xsi:type="dcterms:W3CDTF">2025-09-13T15:19:00Z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f15d332c-4e6c-4cb8-a3e4-03c12514ed2a</vt:lpwstr>
  </property>
</Properties>
</file>