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A698" w14:textId="77777777" w:rsidR="00E33168" w:rsidRPr="004660FF" w:rsidRDefault="00E33168" w:rsidP="00E33168">
      <w:pPr>
        <w:pStyle w:val="Heading1"/>
        <w:spacing w:before="0" w:after="0" w:line="360" w:lineRule="auto"/>
      </w:pPr>
      <w:bookmarkStart w:id="0" w:name="_Toc204519059"/>
      <w:r w:rsidRPr="004660FF">
        <w:t>BAB V</w:t>
      </w:r>
      <w:bookmarkEnd w:id="0"/>
    </w:p>
    <w:p w14:paraId="713C1485" w14:textId="77777777" w:rsidR="00E33168" w:rsidRPr="00AB194E" w:rsidRDefault="00E33168" w:rsidP="00E33168">
      <w:pPr>
        <w:pStyle w:val="Heading1"/>
        <w:spacing w:before="0" w:after="0" w:line="360" w:lineRule="auto"/>
      </w:pPr>
      <w:bookmarkStart w:id="1" w:name="_Toc204271635"/>
      <w:bookmarkStart w:id="2" w:name="_Toc204513886"/>
      <w:bookmarkStart w:id="3" w:name="_Toc204519060"/>
      <w:r w:rsidRPr="004660FF">
        <w:t>KESIMPULAN DAN SARAN</w:t>
      </w:r>
      <w:bookmarkEnd w:id="1"/>
      <w:bookmarkEnd w:id="2"/>
      <w:bookmarkEnd w:id="3"/>
    </w:p>
    <w:p w14:paraId="28EC2389" w14:textId="77777777" w:rsidR="00E33168" w:rsidRDefault="00E33168" w:rsidP="00E33168">
      <w:pPr>
        <w:pStyle w:val="Heading2"/>
      </w:pPr>
      <w:bookmarkStart w:id="4" w:name="_Toc204519061"/>
      <w:r>
        <w:t xml:space="preserve">5.1 </w:t>
      </w:r>
      <w:bookmarkStart w:id="5" w:name="_Toc204271636"/>
      <w:r w:rsidRPr="004660FF">
        <w:t>Kesimpulan</w:t>
      </w:r>
      <w:bookmarkEnd w:id="4"/>
      <w:bookmarkEnd w:id="5"/>
    </w:p>
    <w:p w14:paraId="061C03EF" w14:textId="77777777" w:rsidR="00E33168" w:rsidRDefault="00E33168" w:rsidP="00E33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204271637"/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layer pada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r w:rsidRPr="009A5936">
        <w:rPr>
          <w:rFonts w:ascii="Times New Roman" w:hAnsi="Times New Roman" w:cs="Times New Roman"/>
          <w:i/>
          <w:iCs/>
          <w:sz w:val="24"/>
          <w:szCs w:val="24"/>
        </w:rPr>
        <w:t>Hen Day</w:t>
      </w:r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r w:rsidRPr="00014D1C">
        <w:rPr>
          <w:rFonts w:ascii="Times New Roman" w:hAnsi="Times New Roman" w:cs="Times New Roman"/>
          <w:i/>
          <w:iCs/>
          <w:sz w:val="24"/>
          <w:szCs w:val="24"/>
        </w:rPr>
        <w:t>Feed Intake</w:t>
      </w:r>
      <w:r w:rsidRPr="00B93AE3">
        <w:rPr>
          <w:rFonts w:ascii="Times New Roman" w:hAnsi="Times New Roman" w:cs="Times New Roman"/>
          <w:sz w:val="24"/>
          <w:szCs w:val="24"/>
        </w:rPr>
        <w:t xml:space="preserve">, dan Berat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r w:rsidRPr="009A5936">
        <w:rPr>
          <w:rFonts w:ascii="Times New Roman" w:hAnsi="Times New Roman" w:cs="Times New Roman"/>
          <w:i/>
          <w:iCs/>
          <w:sz w:val="24"/>
          <w:szCs w:val="24"/>
        </w:rPr>
        <w:t>Hen Day</w:t>
      </w:r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0,94 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(R²)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>8796</w:t>
      </w:r>
      <w:r w:rsidRPr="00B93AE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ideal,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metabolisme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>.</w:t>
      </w:r>
    </w:p>
    <w:p w14:paraId="7BCF8E09" w14:textId="77777777" w:rsidR="00E33168" w:rsidRPr="00B93AE3" w:rsidRDefault="00E33168" w:rsidP="00E33168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E3">
        <w:rPr>
          <w:rFonts w:ascii="Times New Roman" w:hAnsi="Times New Roman" w:cs="Times New Roman"/>
          <w:sz w:val="24"/>
          <w:szCs w:val="24"/>
        </w:rPr>
        <w:t xml:space="preserve">Berat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0,98 dan R²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0,9</w:t>
      </w:r>
      <w:r>
        <w:rPr>
          <w:rFonts w:ascii="Times New Roman" w:hAnsi="Times New Roman" w:cs="Times New Roman"/>
          <w:sz w:val="24"/>
          <w:szCs w:val="24"/>
        </w:rPr>
        <w:t>546</w:t>
      </w:r>
      <w:r w:rsidRPr="00B93AE3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asupan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dan status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r w:rsidRPr="00014D1C">
        <w:rPr>
          <w:rFonts w:ascii="Times New Roman" w:hAnsi="Times New Roman" w:cs="Times New Roman"/>
          <w:i/>
          <w:iCs/>
          <w:sz w:val="24"/>
          <w:szCs w:val="24"/>
        </w:rPr>
        <w:t>Feed Intake</w:t>
      </w:r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0,32 dan R²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>0999</w:t>
      </w:r>
      <w:r w:rsidRPr="00B93AE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>.</w:t>
      </w:r>
    </w:p>
    <w:p w14:paraId="6488E189" w14:textId="77777777" w:rsidR="00E33168" w:rsidRPr="00692A02" w:rsidRDefault="00E33168" w:rsidP="00E33168">
      <w:pPr>
        <w:spacing w:after="0" w:line="360" w:lineRule="auto"/>
        <w:ind w:left="284" w:firstLine="709"/>
        <w:jc w:val="both"/>
        <w:rPr>
          <w:b/>
        </w:rPr>
      </w:pPr>
      <w:r w:rsidRPr="00B93AE3"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ayam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layer,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(</w:t>
      </w:r>
      <w:r w:rsidRPr="009A5936">
        <w:rPr>
          <w:rFonts w:ascii="Times New Roman" w:hAnsi="Times New Roman" w:cs="Times New Roman"/>
          <w:i/>
          <w:iCs/>
          <w:sz w:val="24"/>
          <w:szCs w:val="24"/>
        </w:rPr>
        <w:t>Hen Day</w:t>
      </w:r>
      <w:r w:rsidRPr="00B93A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telur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badan.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pakan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dibarengi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3A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93AE3">
        <w:rPr>
          <w:rFonts w:ascii="Times New Roman" w:hAnsi="Times New Roman" w:cs="Times New Roman"/>
          <w:sz w:val="24"/>
          <w:szCs w:val="24"/>
        </w:rPr>
        <w:t>.</w:t>
      </w:r>
    </w:p>
    <w:p w14:paraId="72411EC1" w14:textId="77777777" w:rsidR="00E33168" w:rsidRDefault="00E33168" w:rsidP="00E33168">
      <w:pPr>
        <w:pStyle w:val="Heading2"/>
      </w:pPr>
      <w:bookmarkStart w:id="7" w:name="_Toc204519062"/>
      <w:r>
        <w:t xml:space="preserve">5.2 </w:t>
      </w:r>
      <w:r w:rsidRPr="004660FF">
        <w:t>Saran</w:t>
      </w:r>
      <w:bookmarkEnd w:id="6"/>
      <w:bookmarkEnd w:id="7"/>
    </w:p>
    <w:p w14:paraId="4745D816" w14:textId="77777777" w:rsidR="00E33168" w:rsidRPr="007E66F2" w:rsidRDefault="00E33168" w:rsidP="00E33168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Times New Roman" w:hAnsi="Times New Roman" w:cs="Times New Roman"/>
          <w:b/>
          <w:bCs/>
          <w:sz w:val="24"/>
          <w:szCs w:val="24"/>
        </w:rPr>
      </w:pPr>
      <w:r w:rsidRPr="007E66F2">
        <w:rPr>
          <w:rFonts w:ascii="Times New Roman" w:hAnsi="Times New Roman" w:cs="Times New Roman"/>
          <w:b/>
          <w:bCs/>
          <w:sz w:val="24"/>
          <w:szCs w:val="24"/>
        </w:rPr>
        <w:t>Saran Akademik</w:t>
      </w:r>
    </w:p>
    <w:p w14:paraId="5D7F9523" w14:textId="77777777" w:rsidR="00E33168" w:rsidRDefault="00E33168" w:rsidP="00E33168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menunjukkan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bobot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performa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telur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(</w:t>
      </w:r>
      <w:r w:rsidRPr="009A59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Hen Day</w:t>
      </w:r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telur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),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namun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belum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sepenuhnya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menggambarkan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faktor-faktor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mungkin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turut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memengaruhi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performa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tersebut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Oleh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disarankan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lanjutan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mencakup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lingkungan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suhu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kelembaban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kandang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serta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aspek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kandang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kualitas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pencahayaan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289550E" w14:textId="77777777" w:rsidR="00E33168" w:rsidRDefault="00E33168" w:rsidP="00E33168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Selain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regresi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linier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sederhana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analisis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lanjutan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uji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regresi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berganda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multivariat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memahami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kontribusi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masing-masing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bersamaan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bobot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badan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performa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Pendekatan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memberikan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gambaran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komprehensif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tentang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interaksi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faktor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sistem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pemeliharaan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layer.</w:t>
      </w:r>
    </w:p>
    <w:p w14:paraId="6990BECB" w14:textId="77777777" w:rsidR="00E33168" w:rsidRPr="00AF0783" w:rsidRDefault="00E33168" w:rsidP="00E33168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replikasi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di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kandang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closed house pada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lokasi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musim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berbeda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guna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mengkaji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kestabilan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variabel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telah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ditemukan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Replikasi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memastikan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bahwa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bersifat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lokal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situasional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semata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melainkan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berlaku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umum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pemeliharaan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70F4613D" w14:textId="77777777" w:rsidR="00E33168" w:rsidRPr="007E66F2" w:rsidRDefault="00E33168" w:rsidP="00E33168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Times New Roman" w:hAnsi="Times New Roman" w:cs="Times New Roman"/>
          <w:b/>
          <w:bCs/>
          <w:sz w:val="24"/>
          <w:szCs w:val="24"/>
        </w:rPr>
      </w:pPr>
      <w:r w:rsidRPr="007E66F2"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  <w:proofErr w:type="spellStart"/>
      <w:r w:rsidRPr="007E66F2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6A435CCA" w14:textId="77777777" w:rsidR="00E33168" w:rsidRDefault="00E33168" w:rsidP="00E3316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Bagi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peternak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penelitian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menyarankan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agar strategi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pemeliharaan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berfokus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pada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peningkatan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performa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telur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khususnya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r w:rsidRPr="009A59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Hen Day</w:t>
      </w:r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telur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terbukti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korelasi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sangat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kuat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bobot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dua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aspek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langsung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mendukung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pertumbuhan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sehat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produktif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54BA67F" w14:textId="77777777" w:rsidR="00E33168" w:rsidRDefault="00E33168" w:rsidP="00E3316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Pemantauan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data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seperti</w:t>
      </w:r>
      <w:proofErr w:type="spellEnd"/>
      <w:r w:rsidRPr="00014D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r w:rsidRPr="009A593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>Hen Day</w:t>
      </w:r>
      <w:r w:rsidRPr="00014D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D"/>
          <w14:ligatures w14:val="none"/>
        </w:rPr>
        <w:t xml:space="preserve"> </w:t>
      </w:r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telur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perlu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dilakukan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konsisten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digital agar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peternak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melakukan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evaluasi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penyesuaian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presisi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Pendekatan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penting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menjaga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kesesuaian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nutrisi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diberikan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kebutuhan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aktual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ayam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berdasarkan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fase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pertumbuhannya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23F2C4E" w14:textId="77777777" w:rsidR="00E33168" w:rsidRPr="00717CA1" w:rsidRDefault="00E33168" w:rsidP="00E3316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Meskipun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konsumsi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hubungan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lebih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lemah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terhadap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bobot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badan,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efisiensi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penggunaan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tetap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perhatian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Oleh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karena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itu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biosekuriti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sanitasi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kandang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harus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lastRenderedPageBreak/>
        <w:t>dijaga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optimal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mendukung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konversi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maksimal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tanpa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biaya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secara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tidak</w:t>
      </w:r>
      <w:proofErr w:type="spellEnd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17CA1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rlu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C9381D4" w14:textId="77777777" w:rsidR="00E33168" w:rsidRDefault="00E33168" w:rsidP="00E33168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Pemerintah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daerah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stakeholder di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sektor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peternakan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disarankan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mendukung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pelatihan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pakan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pengelolaan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kandang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closed house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bagi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peternak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skala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kecil-menengah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agar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meningkatkan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daya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saing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efisiensi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produksi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unggas</w:t>
      </w:r>
      <w:proofErr w:type="spellEnd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7E66F2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nasional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01E88586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057218C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39AED6B9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370400B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4558864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05E261D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6E912CF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68354BD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77567959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4B7A4F5B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E4331FF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62E1D89B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D3F8B67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59D3A0C5" w14:textId="77777777" w:rsidR="00E33168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26CB81CE" w14:textId="77777777" w:rsidR="00E33168" w:rsidRPr="00BF6921" w:rsidRDefault="00E33168" w:rsidP="00E331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0AE58D65" w14:textId="4A116F4D" w:rsidR="00267726" w:rsidRPr="00E33168" w:rsidRDefault="00267726" w:rsidP="00E33168"/>
    <w:sectPr w:rsidR="00267726" w:rsidRPr="00E33168" w:rsidSect="00E33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1A1C" w14:textId="77777777" w:rsidR="00E44245" w:rsidRDefault="00E44245" w:rsidP="00090C17">
      <w:pPr>
        <w:spacing w:after="0" w:line="240" w:lineRule="auto"/>
      </w:pPr>
      <w:r>
        <w:separator/>
      </w:r>
    </w:p>
  </w:endnote>
  <w:endnote w:type="continuationSeparator" w:id="0">
    <w:p w14:paraId="1E07F6FE" w14:textId="77777777" w:rsidR="00E44245" w:rsidRDefault="00E44245" w:rsidP="0009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28AE" w14:textId="77777777" w:rsidR="00E33168" w:rsidRDefault="00E3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482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5E6B0" w14:textId="24252D52" w:rsidR="00090C17" w:rsidRDefault="00090C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22046F" w14:textId="77777777" w:rsidR="00090C17" w:rsidRDefault="00090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7EAE" w14:textId="77777777" w:rsidR="00E33168" w:rsidRDefault="00E3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A3B4" w14:textId="77777777" w:rsidR="00E44245" w:rsidRDefault="00E44245" w:rsidP="00090C17">
      <w:pPr>
        <w:spacing w:after="0" w:line="240" w:lineRule="auto"/>
      </w:pPr>
      <w:r>
        <w:separator/>
      </w:r>
    </w:p>
  </w:footnote>
  <w:footnote w:type="continuationSeparator" w:id="0">
    <w:p w14:paraId="3E1ABBFE" w14:textId="77777777" w:rsidR="00E44245" w:rsidRDefault="00E44245" w:rsidP="0009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83F0" w14:textId="77777777" w:rsidR="00E33168" w:rsidRDefault="00E3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2C1D" w14:textId="77777777" w:rsidR="00E33168" w:rsidRDefault="00E3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43B" w14:textId="77777777" w:rsidR="00E33168" w:rsidRDefault="00E3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9E3"/>
    <w:multiLevelType w:val="hybridMultilevel"/>
    <w:tmpl w:val="3022E3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39F"/>
    <w:multiLevelType w:val="multilevel"/>
    <w:tmpl w:val="405A36E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86040A8"/>
    <w:multiLevelType w:val="hybridMultilevel"/>
    <w:tmpl w:val="5180FC1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362F6"/>
    <w:multiLevelType w:val="hybridMultilevel"/>
    <w:tmpl w:val="6136AE3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90B78"/>
    <w:multiLevelType w:val="hybridMultilevel"/>
    <w:tmpl w:val="52CE157C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F1D37"/>
    <w:multiLevelType w:val="hybridMultilevel"/>
    <w:tmpl w:val="143EEA2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F6712A"/>
    <w:multiLevelType w:val="hybridMultilevel"/>
    <w:tmpl w:val="89388DB2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C23FFF"/>
    <w:multiLevelType w:val="hybridMultilevel"/>
    <w:tmpl w:val="AD1EC27A"/>
    <w:lvl w:ilvl="0" w:tplc="4CB2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D76374"/>
    <w:multiLevelType w:val="hybridMultilevel"/>
    <w:tmpl w:val="F72844DE"/>
    <w:lvl w:ilvl="0" w:tplc="55DA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D203E"/>
    <w:multiLevelType w:val="hybridMultilevel"/>
    <w:tmpl w:val="5900BA6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943324">
    <w:abstractNumId w:val="2"/>
  </w:num>
  <w:num w:numId="2" w16cid:durableId="1218857175">
    <w:abstractNumId w:val="9"/>
  </w:num>
  <w:num w:numId="3" w16cid:durableId="1727603514">
    <w:abstractNumId w:val="1"/>
  </w:num>
  <w:num w:numId="4" w16cid:durableId="105085180">
    <w:abstractNumId w:val="4"/>
  </w:num>
  <w:num w:numId="5" w16cid:durableId="316344084">
    <w:abstractNumId w:val="7"/>
  </w:num>
  <w:num w:numId="6" w16cid:durableId="1752309232">
    <w:abstractNumId w:val="8"/>
  </w:num>
  <w:num w:numId="7" w16cid:durableId="1356155900">
    <w:abstractNumId w:val="6"/>
  </w:num>
  <w:num w:numId="8" w16cid:durableId="662971777">
    <w:abstractNumId w:val="0"/>
  </w:num>
  <w:num w:numId="9" w16cid:durableId="1052728263">
    <w:abstractNumId w:val="5"/>
  </w:num>
  <w:num w:numId="10" w16cid:durableId="44990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7"/>
    <w:rsid w:val="00090C17"/>
    <w:rsid w:val="0022525F"/>
    <w:rsid w:val="00267726"/>
    <w:rsid w:val="00457B8B"/>
    <w:rsid w:val="005A009E"/>
    <w:rsid w:val="005A0AA9"/>
    <w:rsid w:val="006A6F70"/>
    <w:rsid w:val="007E5E01"/>
    <w:rsid w:val="00C66A29"/>
    <w:rsid w:val="00E33168"/>
    <w:rsid w:val="00E44245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9EE"/>
  <w15:chartTrackingRefBased/>
  <w15:docId w15:val="{FD7DDB0F-FBD0-4464-B5D8-1151B15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68"/>
  </w:style>
  <w:style w:type="paragraph" w:styleId="Heading1">
    <w:name w:val="heading 1"/>
    <w:basedOn w:val="Normal"/>
    <w:next w:val="Normal"/>
    <w:link w:val="Heading1Char"/>
    <w:uiPriority w:val="9"/>
    <w:qFormat/>
    <w:rsid w:val="00090C17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C17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17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17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90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C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1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90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90C1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17"/>
  </w:style>
  <w:style w:type="paragraph" w:styleId="Footer">
    <w:name w:val="footer"/>
    <w:basedOn w:val="Normal"/>
    <w:link w:val="FooterChar"/>
    <w:uiPriority w:val="99"/>
    <w:unhideWhenUsed/>
    <w:rsid w:val="0009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17"/>
  </w:style>
  <w:style w:type="paragraph" w:styleId="Caption">
    <w:name w:val="caption"/>
    <w:basedOn w:val="Normal"/>
    <w:next w:val="Normal"/>
    <w:uiPriority w:val="35"/>
    <w:unhideWhenUsed/>
    <w:qFormat/>
    <w:rsid w:val="005A0AA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SIFA NURLAYLY</dc:creator>
  <cp:keywords/>
  <dc:description/>
  <cp:lastModifiedBy>SIFA NURLAYLY</cp:lastModifiedBy>
  <cp:revision>2</cp:revision>
  <dcterms:created xsi:type="dcterms:W3CDTF">2025-08-13T11:27:00Z</dcterms:created>
  <dcterms:modified xsi:type="dcterms:W3CDTF">2025-08-13T11:27:00Z</dcterms:modified>
</cp:coreProperties>
</file>